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7" w:rsidRDefault="008F2584">
      <w:pPr>
        <w:pStyle w:val="Zwykytekst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D E S T Y L A C J A 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  <w:lang w:val="en-US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  <w:lang w:val="en-US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Cel ćwiczenia 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Zapoznanie się z prawem Raoulta i Henry’ego oraz doświadczalne wyznaczenie krzywych równowagi ciecz-para dla układu woda-kwas octowy w warunkach izobarycznych. Wyliczenie na podstawie danych literaturowych, współczynników aktywności wody i acetonu w roztworach wrzących pod ciśnieniem 1 atm oraz wykreślenie odpowiednich funkcji obrazujących zależność aktywności i współczynników aktywności od składu i temperatury wrzącego roztworu.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Wprowadzenie</w:t>
      </w:r>
    </w:p>
    <w:p w:rsidR="007E33C7" w:rsidRDefault="008F2584">
      <w:pPr>
        <w:pStyle w:val="Zwykytekst"/>
        <w:ind w:left="1" w:hanging="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Prawo Raoulta</w:t>
      </w:r>
    </w:p>
    <w:p w:rsidR="007E33C7" w:rsidRDefault="008F2584">
      <w:pPr>
        <w:pStyle w:val="Zwykytekst"/>
        <w:ind w:left="1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Jak wynika z reguły faz, pomiędzy czterema zmiennymi intensywnymi układu złożonego z dwuskładnikowego roztworu ciekłego i pary nad tym roztworem, np.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  <w:vertAlign w:val="subscript"/>
        </w:rPr>
        <w:t>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  <w:vertAlign w:val="subscript"/>
        </w:rPr>
        <w:t>i</w:t>
      </w:r>
      <w:r>
        <w:rPr>
          <w:rFonts w:ascii="Times New Roman" w:hAnsi="Times New Roman"/>
          <w:sz w:val="24"/>
        </w:rPr>
        <w:t xml:space="preserve">, (gdzie: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</w:rPr>
        <w:t xml:space="preserve"> – temperatura, </w:t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 xml:space="preserve"> – ciśnienie,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  <w:vertAlign w:val="subscript"/>
        </w:rPr>
        <w:t>i</w:t>
      </w:r>
      <w:r>
        <w:rPr>
          <w:rFonts w:ascii="Times New Roman" w:hAnsi="Times New Roman"/>
          <w:sz w:val="24"/>
        </w:rPr>
        <w:t xml:space="preserve"> – ułamek molowy składnika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w cieczy,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  <w:vertAlign w:val="subscript"/>
        </w:rPr>
        <w:t>i</w:t>
      </w:r>
      <w:r>
        <w:rPr>
          <w:rFonts w:ascii="Times New Roman" w:hAnsi="Times New Roman"/>
          <w:sz w:val="24"/>
        </w:rPr>
        <w:t xml:space="preserve"> – ułamek molowy składnika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w parze), muszą zachodzić związki funkcyjne, poprzez które dwie dowolne zmienne określają jednoznacznie wartości dwóch pozostałych. W przypadkach szczególnie prostych (fazy ciekłe i gazowe są roztworami doskonałymi) można przewidzieć postać analityczną tych funkcji, w bardziej złożonych przypadkach trzeba poprzestać na zależności empirycznej, przedstawionej linią równowagi na wykresie fazowym.</w:t>
      </w:r>
    </w:p>
    <w:p w:rsidR="007E33C7" w:rsidRDefault="008F2584">
      <w:pPr>
        <w:pStyle w:val="Zwykytekst"/>
        <w:ind w:lef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Warunek równowagi fazowej dla przemiany ciecz – gaz można zapisać równaniem:</w:t>
      </w:r>
    </w:p>
    <w:p w:rsidR="007E33C7" w:rsidRDefault="008F2584">
      <w:pPr>
        <w:pStyle w:val="Zwykytekst"/>
        <w:ind w:left="1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75pt" o:ole="" fillcolor="window">
            <v:imagedata r:id="rId7" o:title=""/>
          </v:shape>
          <o:OLEObject Type="Embed" ProgID="Equation.3" ShapeID="_x0000_i1025" DrawAspect="Content" ObjectID="_1454327265" r:id="rId8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(1)</w:t>
      </w:r>
    </w:p>
    <w:p w:rsidR="007E33C7" w:rsidRDefault="007E33C7">
      <w:pPr>
        <w:pStyle w:val="Zwykytekst"/>
        <w:ind w:left="1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g</w:t>
      </w:r>
      <w:r>
        <w:rPr>
          <w:rFonts w:ascii="Times New Roman" w:hAnsi="Times New Roman"/>
          <w:sz w:val="24"/>
        </w:rPr>
        <w:t xml:space="preserve">dzie </w:t>
      </w:r>
      <w:r w:rsidRPr="007E33C7">
        <w:rPr>
          <w:rFonts w:ascii="Times New Roman" w:hAnsi="Times New Roman"/>
          <w:noProof/>
          <w:position w:val="-12"/>
          <w:sz w:val="24"/>
        </w:rPr>
        <w:object w:dxaOrig="320" w:dyaOrig="380">
          <v:shape id="_x0000_i1026" type="#_x0000_t75" style="width:15.75pt;height:18.75pt" o:ole="" fillcolor="window">
            <v:imagedata r:id="rId9" o:title=""/>
          </v:shape>
          <o:OLEObject Type="Embed" ProgID="Equation.3" ShapeID="_x0000_i1026" DrawAspect="Content" ObjectID="_1454327266" r:id="rId10"/>
        </w:object>
      </w:r>
      <w:r>
        <w:rPr>
          <w:rFonts w:ascii="Times New Roman" w:hAnsi="Times New Roman"/>
          <w:noProof/>
          <w:sz w:val="24"/>
        </w:rPr>
        <w:t xml:space="preserve">i </w:t>
      </w:r>
      <w:r w:rsidRPr="007E33C7">
        <w:rPr>
          <w:rFonts w:ascii="Times New Roman" w:hAnsi="Times New Roman"/>
          <w:noProof/>
          <w:position w:val="-12"/>
          <w:sz w:val="24"/>
        </w:rPr>
        <w:object w:dxaOrig="340" w:dyaOrig="380">
          <v:shape id="_x0000_i1027" type="#_x0000_t75" style="width:17.25pt;height:18.75pt" o:ole="" fillcolor="window">
            <v:imagedata r:id="rId11" o:title=""/>
          </v:shape>
          <o:OLEObject Type="Embed" ProgID="Equation.3" ShapeID="_x0000_i1027" DrawAspect="Content" ObjectID="_1454327267" r:id="rId12"/>
        </w:object>
      </w:r>
      <w:r>
        <w:rPr>
          <w:rFonts w:ascii="Times New Roman" w:hAnsi="Times New Roman"/>
          <w:noProof/>
          <w:sz w:val="24"/>
        </w:rPr>
        <w:t xml:space="preserve"> są odpowiednio potencjałami chemicznymi składnika </w:t>
      </w:r>
      <w:r>
        <w:rPr>
          <w:rFonts w:ascii="Times New Roman" w:hAnsi="Times New Roman"/>
          <w:i/>
          <w:noProof/>
          <w:sz w:val="24"/>
        </w:rPr>
        <w:t xml:space="preserve">“i” </w:t>
      </w:r>
      <w:r>
        <w:rPr>
          <w:rFonts w:ascii="Times New Roman" w:hAnsi="Times New Roman"/>
          <w:noProof/>
          <w:sz w:val="24"/>
        </w:rPr>
        <w:t>w fa-zie ciekłej i gazowej. Ponieważ mamy do czynienia z roztworami doskonałymi, równanie (1) można zapisać w następującej postaci:</w:t>
      </w:r>
    </w:p>
    <w:p w:rsidR="007E33C7" w:rsidRDefault="007E33C7">
      <w:pPr>
        <w:pStyle w:val="Zwykytekst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2780" w:dyaOrig="380">
          <v:shape id="_x0000_i1028" type="#_x0000_t75" style="width:138.75pt;height:18.75pt" o:ole="" fillcolor="window">
            <v:imagedata r:id="rId13" o:title=""/>
          </v:shape>
          <o:OLEObject Type="Embed" ProgID="Equation.3" ShapeID="_x0000_i1028" DrawAspect="Content" ObjectID="_1454327268" r:id="rId14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(2)</w:t>
      </w:r>
    </w:p>
    <w:p w:rsidR="007E33C7" w:rsidRDefault="007E33C7">
      <w:pPr>
        <w:pStyle w:val="Zwykytekst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gdzie </w:t>
      </w:r>
      <w:r w:rsidRPr="007E33C7">
        <w:rPr>
          <w:rFonts w:ascii="Times New Roman" w:hAnsi="Times New Roman"/>
          <w:noProof/>
          <w:position w:val="-12"/>
          <w:sz w:val="24"/>
        </w:rPr>
        <w:object w:dxaOrig="300" w:dyaOrig="380">
          <v:shape id="_x0000_i1029" type="#_x0000_t75" style="width:15pt;height:18.75pt" o:ole="" fillcolor="window">
            <v:imagedata r:id="rId15" o:title=""/>
          </v:shape>
          <o:OLEObject Type="Embed" ProgID="Equation.3" ShapeID="_x0000_i1029" DrawAspect="Content" ObjectID="_1454327269" r:id="rId16"/>
        </w:object>
      </w:r>
      <w:r>
        <w:rPr>
          <w:rFonts w:ascii="Times New Roman" w:hAnsi="Times New Roman"/>
          <w:noProof/>
          <w:sz w:val="24"/>
        </w:rPr>
        <w:t xml:space="preserve">i </w:t>
      </w:r>
      <w:r w:rsidRPr="007E33C7">
        <w:rPr>
          <w:rFonts w:ascii="Times New Roman" w:hAnsi="Times New Roman"/>
          <w:noProof/>
          <w:position w:val="-12"/>
          <w:sz w:val="24"/>
        </w:rPr>
        <w:object w:dxaOrig="300" w:dyaOrig="380">
          <v:shape id="_x0000_i1030" type="#_x0000_t75" style="width:15pt;height:18.75pt" o:ole="" fillcolor="window">
            <v:imagedata r:id="rId17" o:title=""/>
          </v:shape>
          <o:OLEObject Type="Embed" ProgID="Equation.3" ShapeID="_x0000_i1030" DrawAspect="Content" ObjectID="_1454327270" r:id="rId18"/>
        </w:object>
      </w:r>
      <w:r>
        <w:rPr>
          <w:rFonts w:ascii="Times New Roman" w:hAnsi="Times New Roman"/>
          <w:noProof/>
          <w:sz w:val="24"/>
        </w:rPr>
        <w:t xml:space="preserve"> są odpowiednio standardowymi potencjałami chemicznymi składnika</w:t>
      </w:r>
      <w:r>
        <w:rPr>
          <w:rFonts w:ascii="Times New Roman" w:hAnsi="Times New Roman"/>
          <w:i/>
          <w:noProof/>
          <w:sz w:val="24"/>
        </w:rPr>
        <w:t xml:space="preserve"> “i”</w:t>
      </w:r>
      <w:r>
        <w:rPr>
          <w:rFonts w:ascii="Times New Roman" w:hAnsi="Times New Roman"/>
          <w:noProof/>
          <w:sz w:val="24"/>
        </w:rPr>
        <w:t xml:space="preserve"> w fazie ciekłej i gazowej, </w:t>
      </w:r>
      <w:r w:rsidRPr="007E33C7">
        <w:rPr>
          <w:rFonts w:ascii="Times New Roman" w:hAnsi="Times New Roman"/>
          <w:noProof/>
          <w:position w:val="-12"/>
          <w:sz w:val="24"/>
        </w:rPr>
        <w:object w:dxaOrig="279" w:dyaOrig="380">
          <v:shape id="_x0000_i1031" type="#_x0000_t75" style="width:14.25pt;height:18.75pt" o:ole="" fillcolor="window">
            <v:imagedata r:id="rId19" o:title=""/>
          </v:shape>
          <o:OLEObject Type="Embed" ProgID="Equation.3" ShapeID="_x0000_i1031" DrawAspect="Content" ObjectID="_1454327271" r:id="rId20"/>
        </w:object>
      </w:r>
      <w:r>
        <w:rPr>
          <w:rFonts w:ascii="Times New Roman" w:hAnsi="Times New Roman"/>
          <w:noProof/>
          <w:sz w:val="24"/>
        </w:rPr>
        <w:t xml:space="preserve">- ułamek molowy składnika </w:t>
      </w:r>
      <w:r>
        <w:rPr>
          <w:rFonts w:ascii="Times New Roman" w:hAnsi="Times New Roman"/>
          <w:i/>
          <w:noProof/>
          <w:sz w:val="24"/>
        </w:rPr>
        <w:t xml:space="preserve">“i” </w:t>
      </w:r>
      <w:r>
        <w:rPr>
          <w:rFonts w:ascii="Times New Roman" w:hAnsi="Times New Roman"/>
          <w:noProof/>
          <w:sz w:val="24"/>
        </w:rPr>
        <w:t xml:space="preserve">w fazie ciekłej, </w:t>
      </w:r>
      <w:r w:rsidRPr="007E33C7">
        <w:rPr>
          <w:rFonts w:ascii="Times New Roman" w:hAnsi="Times New Roman"/>
          <w:noProof/>
          <w:position w:val="-12"/>
          <w:sz w:val="24"/>
        </w:rPr>
        <w:object w:dxaOrig="300" w:dyaOrig="380">
          <v:shape id="_x0000_i1032" type="#_x0000_t75" style="width:15pt;height:18.75pt" o:ole="" fillcolor="window">
            <v:imagedata r:id="rId21" o:title=""/>
          </v:shape>
          <o:OLEObject Type="Embed" ProgID="Equation.3" ShapeID="_x0000_i1032" DrawAspect="Content" ObjectID="_1454327272" r:id="rId22"/>
        </w:object>
      </w:r>
      <w:r>
        <w:rPr>
          <w:rFonts w:ascii="Times New Roman" w:hAnsi="Times New Roman"/>
          <w:noProof/>
          <w:sz w:val="24"/>
        </w:rPr>
        <w:t xml:space="preserve">- ciśnienie składnika </w:t>
      </w:r>
      <w:r>
        <w:rPr>
          <w:rFonts w:ascii="Times New Roman" w:hAnsi="Times New Roman"/>
          <w:i/>
          <w:noProof/>
          <w:sz w:val="24"/>
        </w:rPr>
        <w:t>“i</w:t>
      </w:r>
      <w:r>
        <w:rPr>
          <w:rFonts w:ascii="Times New Roman" w:hAnsi="Times New Roman"/>
          <w:noProof/>
          <w:sz w:val="24"/>
        </w:rPr>
        <w:t xml:space="preserve">” w fazie gazowej, </w:t>
      </w:r>
      <w:r>
        <w:rPr>
          <w:rFonts w:ascii="Times New Roman" w:hAnsi="Times New Roman"/>
          <w:i/>
          <w:noProof/>
          <w:sz w:val="24"/>
        </w:rPr>
        <w:t>R</w:t>
      </w:r>
      <w:r>
        <w:rPr>
          <w:rFonts w:ascii="Times New Roman" w:hAnsi="Times New Roman"/>
          <w:noProof/>
          <w:sz w:val="24"/>
        </w:rPr>
        <w:t xml:space="preserve"> – stała gazowa, </w:t>
      </w:r>
      <w:r>
        <w:rPr>
          <w:rFonts w:ascii="Times New Roman" w:hAnsi="Times New Roman"/>
          <w:i/>
          <w:noProof/>
          <w:sz w:val="24"/>
        </w:rPr>
        <w:t>T</w:t>
      </w:r>
      <w:r>
        <w:rPr>
          <w:rFonts w:ascii="Times New Roman" w:hAnsi="Times New Roman"/>
          <w:noProof/>
          <w:sz w:val="24"/>
        </w:rPr>
        <w:t xml:space="preserve"> – temperatura. </w:t>
      </w: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Zmiana składu mieszaniny (zmiana </w:t>
      </w:r>
      <w:r w:rsidRPr="007E33C7">
        <w:rPr>
          <w:rFonts w:ascii="Times New Roman" w:hAnsi="Times New Roman"/>
          <w:noProof/>
          <w:position w:val="-12"/>
          <w:sz w:val="24"/>
        </w:rPr>
        <w:object w:dxaOrig="279" w:dyaOrig="380">
          <v:shape id="_x0000_i1033" type="#_x0000_t75" style="width:14.25pt;height:18.75pt" o:ole="" fillcolor="window">
            <v:imagedata r:id="rId23" o:title=""/>
          </v:shape>
          <o:OLEObject Type="Embed" ProgID="Equation.3" ShapeID="_x0000_i1033" DrawAspect="Content" ObjectID="_1454327273" r:id="rId24"/>
        </w:object>
      </w:r>
      <w:r>
        <w:rPr>
          <w:rFonts w:ascii="Times New Roman" w:hAnsi="Times New Roman"/>
          <w:noProof/>
          <w:sz w:val="24"/>
        </w:rPr>
        <w:t xml:space="preserve">) wywołuje zmianę ciśnień cząstkowych </w:t>
      </w:r>
      <w:r w:rsidRPr="007E33C7">
        <w:rPr>
          <w:rFonts w:ascii="Times New Roman" w:hAnsi="Times New Roman"/>
          <w:noProof/>
          <w:position w:val="-12"/>
          <w:sz w:val="24"/>
        </w:rPr>
        <w:object w:dxaOrig="300" w:dyaOrig="380">
          <v:shape id="_x0000_i1034" type="#_x0000_t75" style="width:15pt;height:18.75pt" o:ole="" fillcolor="window">
            <v:imagedata r:id="rId25" o:title=""/>
          </v:shape>
          <o:OLEObject Type="Embed" ProgID="Equation.3" ShapeID="_x0000_i1034" DrawAspect="Content" ObjectID="_1454327274" r:id="rId26"/>
        </w:object>
      </w:r>
      <w:r>
        <w:rPr>
          <w:rFonts w:ascii="Times New Roman" w:hAnsi="Times New Roman"/>
          <w:noProof/>
          <w:sz w:val="24"/>
        </w:rPr>
        <w:t>. W stałej temperaturze i pod stałym ciśnieniem słuszne jest równanie: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2060" w:dyaOrig="360">
          <v:shape id="_x0000_i1035" type="#_x0000_t75" style="width:102.75pt;height:18pt" o:ole="" fillcolor="window">
            <v:imagedata r:id="rId27" o:title=""/>
          </v:shape>
          <o:OLEObject Type="Embed" ProgID="Equation.3" ShapeID="_x0000_i1035" DrawAspect="Content" ObjectID="_1454327275" r:id="rId28"/>
        </w:object>
      </w:r>
      <w:r>
        <w:rPr>
          <w:rFonts w:ascii="Times New Roman" w:hAnsi="Times New Roman"/>
          <w:noProof/>
          <w:sz w:val="24"/>
        </w:rPr>
        <w:t xml:space="preserve">                </w:t>
      </w:r>
      <w:r>
        <w:rPr>
          <w:rFonts w:ascii="Times New Roman" w:hAnsi="Times New Roman"/>
          <w:noProof/>
          <w:sz w:val="24"/>
        </w:rPr>
        <w:tab/>
        <w:t xml:space="preserve">  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 xml:space="preserve">          </w:t>
      </w:r>
      <w:r>
        <w:rPr>
          <w:rFonts w:ascii="Times New Roman" w:hAnsi="Times New Roman"/>
          <w:noProof/>
          <w:sz w:val="24"/>
        </w:rPr>
        <w:tab/>
        <w:t>(3)</w:t>
      </w:r>
    </w:p>
    <w:p w:rsidR="007E33C7" w:rsidRDefault="007E33C7">
      <w:pPr>
        <w:pStyle w:val="Zwykytekst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Po scałkowaniu lewej strony równania od stężenia czystej substancji </w:t>
      </w:r>
      <w:r>
        <w:rPr>
          <w:rFonts w:ascii="Times New Roman" w:hAnsi="Times New Roman"/>
          <w:i/>
          <w:noProof/>
          <w:sz w:val="24"/>
        </w:rPr>
        <w:t>“i”</w:t>
      </w:r>
      <w:r>
        <w:rPr>
          <w:rFonts w:ascii="Times New Roman" w:hAnsi="Times New Roman"/>
          <w:noProof/>
          <w:sz w:val="24"/>
        </w:rPr>
        <w:t xml:space="preserve"> (</w:t>
      </w:r>
      <w:r>
        <w:rPr>
          <w:rFonts w:ascii="Times New Roman" w:hAnsi="Times New Roman"/>
          <w:i/>
          <w:noProof/>
          <w:sz w:val="24"/>
        </w:rPr>
        <w:t>x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i/>
          <w:noProof/>
          <w:sz w:val="24"/>
        </w:rPr>
        <w:t xml:space="preserve"> = 1) </w:t>
      </w:r>
      <w:r>
        <w:rPr>
          <w:rFonts w:ascii="Times New Roman" w:hAnsi="Times New Roman"/>
          <w:noProof/>
          <w:sz w:val="24"/>
        </w:rPr>
        <w:t>do danego stężenia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x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oraz prawej strony równania od ciśnienia</w:t>
      </w:r>
      <w:r w:rsidRPr="007E33C7">
        <w:rPr>
          <w:rFonts w:ascii="Times New Roman" w:hAnsi="Times New Roman"/>
          <w:noProof/>
          <w:position w:val="-12"/>
          <w:sz w:val="24"/>
        </w:rPr>
        <w:object w:dxaOrig="300" w:dyaOrig="380">
          <v:shape id="_x0000_i1036" type="#_x0000_t75" style="width:15pt;height:18.75pt" o:ole="" fillcolor="window">
            <v:imagedata r:id="rId29" o:title=""/>
          </v:shape>
          <o:OLEObject Type="Embed" ProgID="Equation.3" ShapeID="_x0000_i1036" DrawAspect="Content" ObjectID="_1454327276" r:id="rId30"/>
        </w:object>
      </w:r>
      <w:r>
        <w:rPr>
          <w:rFonts w:ascii="Times New Roman" w:hAnsi="Times New Roman"/>
          <w:noProof/>
          <w:sz w:val="24"/>
        </w:rPr>
        <w:t xml:space="preserve">(ciśnienie nad czystym składnikiem  </w:t>
      </w:r>
      <w:r>
        <w:rPr>
          <w:rFonts w:ascii="Times New Roman" w:hAnsi="Times New Roman"/>
          <w:i/>
          <w:noProof/>
          <w:sz w:val="24"/>
        </w:rPr>
        <w:t>“i”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) do danego ciśnienia cząstkowego </w:t>
      </w:r>
      <w:r>
        <w:rPr>
          <w:rFonts w:ascii="Times New Roman" w:hAnsi="Times New Roman"/>
          <w:i/>
          <w:noProof/>
          <w:sz w:val="24"/>
        </w:rPr>
        <w:t>p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:          </w:t>
      </w: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36"/>
          <w:sz w:val="24"/>
        </w:rPr>
        <w:object w:dxaOrig="1840" w:dyaOrig="859">
          <v:shape id="_x0000_i1037" type="#_x0000_t75" style="width:92.25pt;height:42.75pt" o:ole="" fillcolor="window">
            <v:imagedata r:id="rId31" o:title=""/>
          </v:shape>
          <o:OLEObject Type="Embed" ProgID="Equation.3" ShapeID="_x0000_i1037" DrawAspect="Content" ObjectID="_1454327277" r:id="rId32"/>
        </w:object>
      </w:r>
      <w:r>
        <w:rPr>
          <w:rFonts w:ascii="Times New Roman" w:hAnsi="Times New Roman"/>
          <w:noProof/>
          <w:sz w:val="24"/>
        </w:rPr>
        <w:t xml:space="preserve">        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 xml:space="preserve">    </w:t>
      </w:r>
      <w:r>
        <w:rPr>
          <w:rFonts w:ascii="Times New Roman" w:hAnsi="Times New Roman"/>
          <w:noProof/>
          <w:sz w:val="24"/>
        </w:rPr>
        <w:tab/>
        <w:t xml:space="preserve">           </w:t>
      </w:r>
      <w:r>
        <w:rPr>
          <w:rFonts w:ascii="Times New Roman" w:hAnsi="Times New Roman"/>
          <w:noProof/>
          <w:sz w:val="24"/>
        </w:rPr>
        <w:tab/>
        <w:t xml:space="preserve">          (4)</w:t>
      </w:r>
    </w:p>
    <w:p w:rsidR="007E33C7" w:rsidRDefault="008F2584">
      <w:pPr>
        <w:pStyle w:val="Zwykyteks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otrzymujemy:   </w:t>
      </w: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30"/>
          <w:sz w:val="24"/>
        </w:rPr>
        <w:object w:dxaOrig="1280" w:dyaOrig="680">
          <v:shape id="_x0000_i1038" type="#_x0000_t75" style="width:63.75pt;height:33.75pt" o:ole="" fillcolor="window">
            <v:imagedata r:id="rId33" o:title=""/>
          </v:shape>
          <o:OLEObject Type="Embed" ProgID="Equation.3" ShapeID="_x0000_i1038" DrawAspect="Content" ObjectID="_1454327278" r:id="rId34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(5)</w:t>
      </w:r>
    </w:p>
    <w:p w:rsidR="007E33C7" w:rsidRDefault="008F2584">
      <w:pPr>
        <w:pStyle w:val="Zwykyteks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oraz</w:t>
      </w:r>
    </w:p>
    <w:p w:rsidR="007E33C7" w:rsidRDefault="008F2584">
      <w:pPr>
        <w:pStyle w:val="Zwykytekst"/>
        <w:spacing w:before="240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920" w:dyaOrig="380">
          <v:shape id="_x0000_i1039" type="#_x0000_t75" style="width:45.75pt;height:18.75pt" o:ole="" fillcolor="window">
            <v:imagedata r:id="rId35" o:title=""/>
          </v:shape>
          <o:OLEObject Type="Embed" ProgID="Equation.3" ShapeID="_x0000_i1039" DrawAspect="Content" ObjectID="_1454327279" r:id="rId36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(6)</w:t>
      </w:r>
    </w:p>
    <w:p w:rsidR="007E33C7" w:rsidRDefault="007E33C7">
      <w:pPr>
        <w:pStyle w:val="Zwykyteks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Równanie (6) przedstawia prawo Raoulta, opisujące równowagę parowania roztworu doskonałego. Tak więc dla układu złożonego z dwuskładnikowego roztworu ciekłego i pary nad tym roztworem, pamiętając o relacjach zachodzących pomiędzy ciśnieniem całkowitym </w:t>
      </w:r>
      <w:r>
        <w:rPr>
          <w:rFonts w:ascii="Times New Roman" w:hAnsi="Times New Roman"/>
          <w:i/>
          <w:noProof/>
          <w:sz w:val="24"/>
        </w:rPr>
        <w:t>(p)</w:t>
      </w:r>
      <w:r>
        <w:rPr>
          <w:rFonts w:ascii="Times New Roman" w:hAnsi="Times New Roman"/>
          <w:noProof/>
          <w:sz w:val="24"/>
        </w:rPr>
        <w:t xml:space="preserve"> a ciśnieniem cząstkowym (prawo Daltona) można otrzymać zależności funkcyjne pomiędzy zmiennymi </w:t>
      </w:r>
      <w:r>
        <w:rPr>
          <w:rFonts w:ascii="Times New Roman" w:hAnsi="Times New Roman"/>
          <w:i/>
          <w:noProof/>
          <w:sz w:val="24"/>
        </w:rPr>
        <w:t>T, p, x</w:t>
      </w:r>
      <w:r>
        <w:rPr>
          <w:rFonts w:ascii="Times New Roman" w:hAnsi="Times New Roman"/>
          <w:i/>
          <w:noProof/>
          <w:sz w:val="24"/>
          <w:vertAlign w:val="subscript"/>
        </w:rPr>
        <w:t>1</w:t>
      </w:r>
      <w:r>
        <w:rPr>
          <w:rFonts w:ascii="Times New Roman" w:hAnsi="Times New Roman"/>
          <w:i/>
          <w:noProof/>
          <w:sz w:val="24"/>
        </w:rPr>
        <w:t xml:space="preserve"> , y</w:t>
      </w:r>
      <w:r>
        <w:rPr>
          <w:rFonts w:ascii="Times New Roman" w:hAnsi="Times New Roman"/>
          <w:i/>
          <w:noProof/>
          <w:sz w:val="24"/>
          <w:vertAlign w:val="subscript"/>
        </w:rPr>
        <w:t>1</w:t>
      </w:r>
      <w:r>
        <w:rPr>
          <w:rFonts w:ascii="Times New Roman" w:hAnsi="Times New Roman"/>
          <w:noProof/>
          <w:sz w:val="24"/>
        </w:rPr>
        <w:t xml:space="preserve"> .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0"/>
          <w:sz w:val="24"/>
        </w:rPr>
        <w:object w:dxaOrig="2040" w:dyaOrig="360">
          <v:shape id="_x0000_i1040" type="#_x0000_t75" style="width:102pt;height:18pt" o:ole="" fillcolor="window">
            <v:imagedata r:id="rId37" o:title=""/>
          </v:shape>
          <o:OLEObject Type="Embed" ProgID="Equation.3" ShapeID="_x0000_i1040" DrawAspect="Content" ObjectID="_1454327280" r:id="rId38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(7)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30"/>
          <w:sz w:val="24"/>
        </w:rPr>
        <w:object w:dxaOrig="2120" w:dyaOrig="720">
          <v:shape id="_x0000_i1041" type="#_x0000_t75" style="width:105.75pt;height:36pt" o:ole="" fillcolor="window">
            <v:imagedata r:id="rId39" o:title=""/>
          </v:shape>
          <o:OLEObject Type="Embed" ProgID="Equation.3" ShapeID="_x0000_i1041" DrawAspect="Content" ObjectID="_1454327281" r:id="rId40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(8)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30"/>
          <w:sz w:val="24"/>
        </w:rPr>
        <w:object w:dxaOrig="1300" w:dyaOrig="720">
          <v:shape id="_x0000_i1042" type="#_x0000_t75" style="width:65.25pt;height:36pt" o:ole="" fillcolor="window">
            <v:imagedata r:id="rId41" o:title=""/>
          </v:shape>
          <o:OLEObject Type="Embed" ProgID="Equation.3" ShapeID="_x0000_i1042" DrawAspect="Content" ObjectID="_1454327282" r:id="rId42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(9)</w:t>
      </w:r>
    </w:p>
    <w:p w:rsidR="007E33C7" w:rsidRDefault="007E33C7">
      <w:pPr>
        <w:pStyle w:val="Zwykytekst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Z prawa Raoulta wynika, że w stałej temperaturze ciśnienia cząstkowe składników nad roztworem doskonałym są liniowymi funkcjami ułamków molowych składników w roztworze. W praktyce spotykamy bardzo niewiele układów spełniających prawo Raoulta. Układy rzeczywiste niedoskonałe wykazują dodatnie lub ujemne odstępstwa od prawa Raoulta. Jak widać z rys.1 składnik roztworu znajdujacy się w dużym nadmiarze (rozpuszczalnik) – stosuje się do prawa Raoulta podczas gdy składnik znajdujący się w niewielkiej ilości (substancja rozpuszczona) spełnia prawo Henry’ego. Prawo Henry’ego można ogólnie wyrazić równaniem:</w:t>
      </w:r>
    </w:p>
    <w:p w:rsidR="007E33C7" w:rsidRDefault="007E33C7">
      <w:pPr>
        <w:pStyle w:val="Zwykytekst"/>
        <w:jc w:val="right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1080" w:dyaOrig="360">
          <v:shape id="_x0000_i1043" type="#_x0000_t75" style="width:54pt;height:18pt" o:ole="" fillcolor="window">
            <v:imagedata r:id="rId43" o:title=""/>
          </v:shape>
          <o:OLEObject Type="Embed" ProgID="Equation.3" ShapeID="_x0000_i1043" DrawAspect="Content" ObjectID="_1454327283" r:id="rId44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(10)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gdzie: </w:t>
      </w:r>
      <w:r>
        <w:rPr>
          <w:rFonts w:ascii="Times New Roman" w:hAnsi="Times New Roman"/>
          <w:i/>
          <w:noProof/>
          <w:sz w:val="24"/>
        </w:rPr>
        <w:t>K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– stała zależna od temperatury (</w:t>
      </w:r>
      <w:r w:rsidRPr="007E33C7">
        <w:rPr>
          <w:rFonts w:ascii="Times New Roman" w:hAnsi="Times New Roman"/>
          <w:noProof/>
          <w:position w:val="-12"/>
          <w:sz w:val="24"/>
        </w:rPr>
        <w:object w:dxaOrig="800" w:dyaOrig="380">
          <v:shape id="_x0000_i1044" type="#_x0000_t75" style="width:39.75pt;height:18.75pt" o:ole="" fillcolor="window">
            <v:imagedata r:id="rId45" o:title=""/>
          </v:shape>
          <o:OLEObject Type="Embed" ProgID="Equation.3" ShapeID="_x0000_i1044" DrawAspect="Content" ObjectID="_1454327284" r:id="rId46"/>
        </w:object>
      </w:r>
      <w:r>
        <w:rPr>
          <w:rFonts w:ascii="Times New Roman" w:hAnsi="Times New Roman"/>
          <w:noProof/>
          <w:sz w:val="24"/>
        </w:rPr>
        <w:t>).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Obok pojęcia </w:t>
      </w:r>
      <w:r>
        <w:rPr>
          <w:rFonts w:ascii="Times New Roman" w:hAnsi="Times New Roman"/>
          <w:b/>
          <w:noProof/>
          <w:sz w:val="24"/>
        </w:rPr>
        <w:t>roztworu doskonałego</w:t>
      </w:r>
      <w:r>
        <w:rPr>
          <w:rFonts w:ascii="Times New Roman" w:hAnsi="Times New Roman"/>
          <w:noProof/>
          <w:sz w:val="24"/>
        </w:rPr>
        <w:t>, w którym potencjał chemiczny każdego składnika spełnia w całym zakresie stężeń zależność: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2"/>
          <w:sz w:val="24"/>
        </w:rPr>
        <w:object w:dxaOrig="2880" w:dyaOrig="380">
          <v:shape id="_x0000_i1045" type="#_x0000_t75" style="width:2in;height:18.75pt" o:ole="" fillcolor="window">
            <v:imagedata r:id="rId47" o:title=""/>
          </v:shape>
          <o:OLEObject Type="Embed" ProgID="Equation.3" ShapeID="_x0000_i1045" DrawAspect="Content" ObjectID="_1454327285" r:id="rId48"/>
        </w:object>
      </w:r>
      <w:r>
        <w:rPr>
          <w:rFonts w:ascii="Times New Roman" w:hAnsi="Times New Roman"/>
          <w:noProof/>
          <w:sz w:val="24"/>
        </w:rPr>
        <w:tab/>
        <w:t xml:space="preserve"> </w:t>
      </w:r>
      <w:r w:rsidRPr="007E33C7">
        <w:rPr>
          <w:rFonts w:ascii="Times New Roman" w:hAnsi="Times New Roman"/>
          <w:noProof/>
          <w:position w:val="-12"/>
          <w:sz w:val="24"/>
        </w:rPr>
        <w:object w:dxaOrig="940" w:dyaOrig="360">
          <v:shape id="_x0000_i1046" type="#_x0000_t75" style="width:47.25pt;height:18pt" o:ole="" fillcolor="window">
            <v:imagedata r:id="rId49" o:title=""/>
          </v:shape>
          <o:OLEObject Type="Embed" ProgID="Equation.3" ShapeID="_x0000_i1046" DrawAspect="Content" ObjectID="_1454327286" r:id="rId50"/>
        </w:objec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 xml:space="preserve"> (11)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definiuje się również pojęcie </w:t>
      </w:r>
      <w:r>
        <w:rPr>
          <w:rFonts w:ascii="Times New Roman" w:hAnsi="Times New Roman"/>
          <w:b/>
          <w:noProof/>
          <w:sz w:val="24"/>
        </w:rPr>
        <w:t>roztworu idealnie rozcieńczonego</w:t>
      </w:r>
      <w:r>
        <w:rPr>
          <w:rFonts w:ascii="Times New Roman" w:hAnsi="Times New Roman"/>
          <w:noProof/>
          <w:sz w:val="24"/>
        </w:rPr>
        <w:t>. Roztwór nazywa się idealnie rozcieńczonym, jeżeli dla rozpuszczalnika spełniona jest zależność (11) w zakresie wysokich stężeń: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right"/>
        <w:rPr>
          <w:rFonts w:ascii="Times New Roman" w:hAnsi="Times New Roman"/>
          <w:noProof/>
          <w:sz w:val="24"/>
        </w:rPr>
      </w:pPr>
      <w:r w:rsidRPr="007E33C7">
        <w:rPr>
          <w:rFonts w:ascii="Times New Roman" w:hAnsi="Times New Roman"/>
          <w:noProof/>
          <w:position w:val="-14"/>
          <w:sz w:val="24"/>
        </w:rPr>
        <w:object w:dxaOrig="3480" w:dyaOrig="400">
          <v:shape id="_x0000_i1047" type="#_x0000_t75" style="width:174pt;height:20.25pt" o:ole="" fillcolor="window">
            <v:imagedata r:id="rId51" o:title=""/>
          </v:shape>
          <o:OLEObject Type="Embed" ProgID="Equation.3" ShapeID="_x0000_i1047" DrawAspect="Content" ObjectID="_1454327287" r:id="rId52"/>
        </w:objec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 w:rsidRPr="007E33C7">
        <w:rPr>
          <w:rFonts w:ascii="Times New Roman" w:hAnsi="Times New Roman"/>
          <w:noProof/>
          <w:position w:val="-14"/>
          <w:sz w:val="24"/>
        </w:rPr>
        <w:object w:dxaOrig="1260" w:dyaOrig="380">
          <v:shape id="_x0000_i1048" type="#_x0000_t75" style="width:63pt;height:18.75pt" o:ole="" fillcolor="window">
            <v:imagedata r:id="rId53" o:title=""/>
          </v:shape>
          <o:OLEObject Type="Embed" ProgID="Equation.3" ShapeID="_x0000_i1048" DrawAspect="Content" ObjectID="_1454327288" r:id="rId54"/>
        </w:object>
      </w:r>
      <w:r>
        <w:rPr>
          <w:rFonts w:ascii="Times New Roman" w:hAnsi="Times New Roman"/>
          <w:noProof/>
          <w:sz w:val="24"/>
        </w:rPr>
        <w:tab/>
        <w:t xml:space="preserve"> </w:t>
      </w:r>
      <w:r>
        <w:rPr>
          <w:rFonts w:ascii="Times New Roman" w:hAnsi="Times New Roman"/>
          <w:noProof/>
          <w:sz w:val="24"/>
        </w:rPr>
        <w:tab/>
        <w:t>(12)</w:t>
      </w:r>
    </w:p>
    <w:p w:rsidR="007E33C7" w:rsidRDefault="007E33C7">
      <w:pPr>
        <w:pStyle w:val="Zwykytekst"/>
        <w:jc w:val="both"/>
        <w:rPr>
          <w:rFonts w:ascii="Times New Roman" w:hAnsi="Times New Roman"/>
          <w:noProof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a dla pozostałych składników zależność (11) spełniona jest jedynie dla </w:t>
      </w:r>
      <w:r>
        <w:rPr>
          <w:rFonts w:ascii="Times New Roman" w:hAnsi="Times New Roman"/>
          <w:i/>
          <w:noProof/>
          <w:sz w:val="24"/>
        </w:rPr>
        <w:t>x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i/>
          <w:noProof/>
          <w:sz w:val="24"/>
        </w:rPr>
        <w:t xml:space="preserve">&lt;&lt;1 </w:t>
      </w:r>
      <w:r>
        <w:rPr>
          <w:rFonts w:ascii="Times New Roman" w:hAnsi="Times New Roman"/>
          <w:noProof/>
          <w:sz w:val="24"/>
        </w:rPr>
        <w:t xml:space="preserve">przy czym </w:t>
      </w:r>
      <w:r>
        <w:rPr>
          <w:rFonts w:ascii="Times New Roman" w:hAnsi="Times New Roman"/>
          <w:noProof/>
          <w:sz w:val="24"/>
        </w:rPr>
        <w:sym w:font="Symbol" w:char="F06D"/>
      </w:r>
      <w:r>
        <w:rPr>
          <w:rFonts w:ascii="Times New Roman" w:hAnsi="Times New Roman"/>
          <w:noProof/>
          <w:sz w:val="24"/>
          <w:vertAlign w:val="superscript"/>
        </w:rPr>
        <w:sym w:font="Symbol" w:char="F0B7"/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nie jest standardowym potencjałem chemicznym czystego składnika </w:t>
      </w:r>
      <w:r>
        <w:rPr>
          <w:rFonts w:ascii="Times New Roman" w:hAnsi="Times New Roman"/>
          <w:b/>
          <w:i/>
          <w:noProof/>
          <w:sz w:val="24"/>
        </w:rPr>
        <w:t>i</w:t>
      </w:r>
      <w:r>
        <w:rPr>
          <w:rFonts w:ascii="Times New Roman" w:hAnsi="Times New Roman"/>
          <w:noProof/>
          <w:sz w:val="24"/>
        </w:rPr>
        <w:t>.</w:t>
      </w:r>
    </w:p>
    <w:p w:rsidR="007E33C7" w:rsidRDefault="008F2584">
      <w:pPr>
        <w:pStyle w:val="Zwykytekst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Skład pary i  cieczy</w:t>
      </w:r>
    </w:p>
    <w:p w:rsidR="007E33C7" w:rsidRDefault="008F2584">
      <w:pPr>
        <w:pStyle w:val="Zwykyteks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Jest rzeczą oczywistą, że skład pary pozostającej w równowadze z roztworem jest inny niż skład roztworu. Para w stanie równowagi jest zawsze bogatsza w składnik bardziej lotny, tj. wykazujący większą prężność pary i niższą temperaturę wrzenia. Prawo Raoulta pozwala obliczyć skład pary </w:t>
      </w:r>
      <w:r>
        <w:rPr>
          <w:rFonts w:ascii="Times New Roman" w:hAnsi="Times New Roman"/>
          <w:i/>
          <w:noProof/>
          <w:sz w:val="24"/>
        </w:rPr>
        <w:t>y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pozostającej w równowadze w określonej temperaturze z roztworem doskonałym o składzie określonym przez ułamki molowe </w:t>
      </w:r>
      <w:r>
        <w:rPr>
          <w:rFonts w:ascii="Times New Roman" w:hAnsi="Times New Roman"/>
          <w:i/>
          <w:noProof/>
          <w:sz w:val="24"/>
        </w:rPr>
        <w:t>x</w:t>
      </w:r>
      <w:r>
        <w:rPr>
          <w:rFonts w:ascii="Times New Roman" w:hAnsi="Times New Roman"/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  <w:vertAlign w:val="subscript"/>
        </w:rPr>
        <w:t xml:space="preserve">  </w:t>
      </w:r>
      <w:r>
        <w:rPr>
          <w:rFonts w:ascii="Times New Roman" w:hAnsi="Times New Roman"/>
          <w:noProof/>
          <w:sz w:val="24"/>
        </w:rPr>
        <w:t xml:space="preserve">(równanie 8) oraz skład jaki powinien mieć roztwór wrzący w danej temperaturze pod znanym ciśnieniem </w:t>
      </w:r>
      <w:r>
        <w:rPr>
          <w:rFonts w:ascii="Times New Roman" w:hAnsi="Times New Roman"/>
          <w:i/>
          <w:noProof/>
          <w:sz w:val="24"/>
        </w:rPr>
        <w:t>p</w:t>
      </w:r>
      <w:r>
        <w:rPr>
          <w:rFonts w:ascii="Times New Roman" w:hAnsi="Times New Roman"/>
          <w:noProof/>
          <w:sz w:val="24"/>
        </w:rPr>
        <w:t xml:space="preserve"> (równanie 9).</w:t>
      </w: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Przyrządy i odczynniki: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Zestaw do destylacji (kolba, chłodnica, płaszcz grzejny, termometr do 150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C, podnośnik laboratoryjny), zestaw do miareczkowania, szkło laboratoryjne, roztwory CH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COOH o różnych stężeniach,  0.1M NaOH, fenoloftaleina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Wykonanie ćwiczenia 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Odmierzyć odpowiednią objętość roztworu kwasu octowego. Odpipetować 1 ml pobranego roztworu, rozcieńczyć wodą destylowaną do 100 ml w kolbie miarowej. Odpipetować 20 ml tego roztworu do erlenmajerki i zmiareczkować 0.1M NaOH, stosując jako wskaźnik fenoloftaleinę. Miareczkowanie wykonać trzy razy.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Wlać pobrany roztwór do kolby destylacyjnej, zmontować zestaw do destylacji według załączonego rysunku.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Włączyć obieg wody w chłodnicy i płaszcz grzejny.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wylotu chłodnicy podstawić cylinderek miarowy na 10 ml.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Pierwszy ml destylatu wylać i prowadzić destylację dalej do otrzymania kolejnych 2 ml destylatu. Zanotować temperaturę wrzenia roztworu.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Odsunąć płaszcz grzejny (przerwać destylację).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Kolbę destylacyjną chłodzić najpierw w powietrzu a potem zanurzając ją w naczyniu z zimną wodą. Po ochłodzeniu roztwór wlać do butelki, z której był pobrany.</w:t>
      </w:r>
    </w:p>
    <w:p w:rsidR="007E33C7" w:rsidRDefault="008F2584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Pobrać pipetą 1 ml destylatu i rozcieńczyć w kolbie miarowej do 100 ml. Odpipetować do erlenmajerki 20 ml otrzymanego roztworu i zmiareczkować  jak w p.1.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Opracowanie wyników </w:t>
      </w:r>
    </w:p>
    <w:p w:rsidR="007E33C7" w:rsidRDefault="008F2584">
      <w:pPr>
        <w:pStyle w:val="Zwykytekst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otrzymanych wyników sporządzić wykres zależności temperatury wrzenia roztworu oraz składu pary od składu roztworu i porównać  z danymi literaturowymi (Tabela 1, rys.2).</w:t>
      </w:r>
    </w:p>
    <w:p w:rsidR="007E33C7" w:rsidRDefault="008F2584">
      <w:pPr>
        <w:pStyle w:val="Zwykytekst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Posługując się danymi z Tabeli 2 wyliczyć współczynniki aktywności acetonu i wody we wrzących pod ciśnieniem atmosferycznym roztworach. Wyliczone wielkości są funkcjami zarówno składu jak i temperatury. Należy sporządzić wykresy zależności aktywności i współczynników aktywności od obu tych zmiennych.</w:t>
      </w:r>
    </w:p>
    <w:p w:rsidR="007E33C7" w:rsidRDefault="008F2584">
      <w:pPr>
        <w:pStyle w:val="Zwykytekst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Przeprowadzić dyskusję uzyskanych wyników.</w:t>
      </w: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  <w:u w:val="single"/>
        </w:rPr>
        <w:lastRenderedPageBreak/>
        <w:t xml:space="preserve">Zagadnienia do opracowania </w:t>
      </w:r>
    </w:p>
    <w:p w:rsidR="007E33C7" w:rsidRDefault="008F2584">
      <w:pPr>
        <w:pStyle w:val="Zwykytek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Prawo Raoulta, prawo Henry’ego.</w:t>
      </w:r>
    </w:p>
    <w:p w:rsidR="007E33C7" w:rsidRDefault="008F2584">
      <w:pPr>
        <w:pStyle w:val="Zwykytek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Destylacja prosta, frakcjonowana, pod obniżonym ciśnieniem, z parą wodną.</w:t>
      </w:r>
    </w:p>
    <w:p w:rsidR="007E33C7" w:rsidRDefault="008F2584">
      <w:pPr>
        <w:pStyle w:val="Zwykytek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Aktywność.</w:t>
      </w:r>
    </w:p>
    <w:p w:rsidR="007E33C7" w:rsidRDefault="008F2584">
      <w:pPr>
        <w:pStyle w:val="Zwykytek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Azeotropia.</w:t>
      </w: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Literatura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Chemia fizyczna.</w:t>
      </w:r>
      <w:r>
        <w:rPr>
          <w:rFonts w:ascii="Times New Roman" w:hAnsi="Times New Roman"/>
          <w:sz w:val="24"/>
        </w:rPr>
        <w:t xml:space="preserve"> Praca zbiorowa, PWN, W-Wa 1980.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Pigoń K., Ruziewicz Z.: </w:t>
      </w:r>
      <w:r>
        <w:rPr>
          <w:rFonts w:ascii="Times New Roman" w:hAnsi="Times New Roman"/>
          <w:i/>
          <w:sz w:val="24"/>
        </w:rPr>
        <w:t>Chemia fizyczna</w:t>
      </w:r>
      <w:r>
        <w:rPr>
          <w:rFonts w:ascii="Times New Roman" w:hAnsi="Times New Roman"/>
          <w:sz w:val="24"/>
        </w:rPr>
        <w:t>, PWN, W-wa 1980.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Brdička R.: </w:t>
      </w:r>
      <w:r>
        <w:rPr>
          <w:rFonts w:ascii="Times New Roman" w:hAnsi="Times New Roman"/>
          <w:i/>
          <w:sz w:val="24"/>
        </w:rPr>
        <w:t>Podstawy chemii fizycznej</w:t>
      </w:r>
      <w:r>
        <w:rPr>
          <w:rFonts w:ascii="Times New Roman" w:hAnsi="Times New Roman"/>
          <w:sz w:val="24"/>
        </w:rPr>
        <w:t>, PWN, W-wa 1970.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Barrow G.M.: </w:t>
      </w:r>
      <w:r>
        <w:rPr>
          <w:rFonts w:ascii="Times New Roman" w:hAnsi="Times New Roman"/>
          <w:i/>
          <w:sz w:val="24"/>
        </w:rPr>
        <w:t>Chemia fizyczna</w:t>
      </w:r>
      <w:r>
        <w:rPr>
          <w:rFonts w:ascii="Times New Roman" w:hAnsi="Times New Roman"/>
          <w:sz w:val="24"/>
        </w:rPr>
        <w:t>, PWN, W-wa 1978.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Koryta J., Dvorak J., Bohackova V.: </w:t>
      </w:r>
      <w:r>
        <w:rPr>
          <w:rFonts w:ascii="Times New Roman" w:hAnsi="Times New Roman"/>
          <w:i/>
          <w:sz w:val="24"/>
        </w:rPr>
        <w:t>Elektrochemia</w:t>
      </w:r>
      <w:r>
        <w:rPr>
          <w:rFonts w:ascii="Times New Roman" w:hAnsi="Times New Roman"/>
          <w:sz w:val="24"/>
        </w:rPr>
        <w:t>, PWN, W-wa 1980.</w:t>
      </w:r>
    </w:p>
    <w:p w:rsidR="007E33C7" w:rsidRDefault="008F2584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Sobczyk L.,  Kisza A.: </w:t>
      </w:r>
      <w:r>
        <w:rPr>
          <w:rFonts w:ascii="Times New Roman" w:hAnsi="Times New Roman"/>
          <w:i/>
          <w:sz w:val="24"/>
        </w:rPr>
        <w:t>Chemia  Fizyczna dla Przyrodników</w:t>
      </w:r>
      <w:r>
        <w:rPr>
          <w:rFonts w:ascii="Times New Roman" w:hAnsi="Times New Roman"/>
          <w:sz w:val="24"/>
        </w:rPr>
        <w:t xml:space="preserve">. 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 1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Temperatura wrzenia wodnych roztworów kwasu octowego w zależności od stężenia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1535"/>
        <w:gridCol w:w="1535"/>
        <w:gridCol w:w="1535"/>
        <w:gridCol w:w="1535"/>
        <w:gridCol w:w="1535"/>
      </w:tblGrid>
      <w:tr w:rsidR="007E33C7">
        <w:trPr>
          <w:jc w:val="center"/>
        </w:trPr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Stężenie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COOH/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wag.</w:t>
            </w:r>
          </w:p>
        </w:tc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</w:rPr>
              <w:t>wrz.</w:t>
            </w:r>
            <w:r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Stężenie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COOH/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wag.</w:t>
            </w:r>
          </w:p>
        </w:tc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</w:rPr>
              <w:t>wrz.</w:t>
            </w:r>
            <w:r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Stężenie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COOH/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wag.</w:t>
            </w:r>
          </w:p>
        </w:tc>
        <w:tc>
          <w:tcPr>
            <w:tcW w:w="1535" w:type="dxa"/>
            <w:shd w:val="clear" w:color="auto" w:fill="C0C0C0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</w:rPr>
              <w:t>wrz.</w:t>
            </w:r>
            <w:r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 w:rsidR="007E33C7">
        <w:trPr>
          <w:jc w:val="center"/>
        </w:trPr>
        <w:tc>
          <w:tcPr>
            <w:tcW w:w="1535" w:type="dxa"/>
          </w:tcPr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535" w:type="dxa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118,1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112,0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108,5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106,3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535" w:type="dxa"/>
          </w:tcPr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35" w:type="dxa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102,8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102,3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101,9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101,3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535" w:type="dxa"/>
          </w:tcPr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E33C7" w:rsidRDefault="008F2584">
            <w:pPr>
              <w:pStyle w:val="Zwykytekst"/>
              <w:tabs>
                <w:tab w:val="decimal" w:pos="822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100,9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100,8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100,6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100,5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100,4</w:t>
            </w:r>
          </w:p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</w:tr>
    </w:tbl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</w:rPr>
        <w:sectPr w:rsidR="007E33C7">
          <w:headerReference w:type="default" r:id="rId55"/>
          <w:footerReference w:type="even" r:id="rId56"/>
          <w:footerReference w:type="default" r:id="rId57"/>
          <w:headerReference w:type="first" r:id="rId58"/>
          <w:pgSz w:w="11907" w:h="16840" w:code="9"/>
          <w:pgMar w:top="1134" w:right="1134" w:bottom="1134" w:left="1134" w:header="1134" w:footer="1134" w:gutter="0"/>
          <w:cols w:space="708"/>
          <w:titlePg/>
        </w:sectPr>
      </w:pPr>
    </w:p>
    <w:p w:rsidR="007E33C7" w:rsidRDefault="008F2584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Tabela 2. </w:t>
      </w:r>
      <w:r>
        <w:rPr>
          <w:rFonts w:ascii="Times New Roman" w:hAnsi="Times New Roman"/>
          <w:sz w:val="24"/>
        </w:rPr>
        <w:t>Dane do obliczania aktywności i współczynników aktywności wody oraz acetonu w roztworach o różnych stężeniach.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1"/>
        <w:gridCol w:w="1571"/>
        <w:gridCol w:w="1571"/>
        <w:gridCol w:w="1878"/>
        <w:gridCol w:w="1264"/>
        <w:gridCol w:w="1571"/>
        <w:gridCol w:w="1571"/>
        <w:gridCol w:w="1571"/>
        <w:gridCol w:w="9"/>
        <w:gridCol w:w="1562"/>
      </w:tblGrid>
      <w:tr w:rsidR="007E33C7">
        <w:trPr>
          <w:cantSplit/>
        </w:trPr>
        <w:tc>
          <w:tcPr>
            <w:tcW w:w="4713" w:type="dxa"/>
            <w:gridSpan w:val="3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Stężenie acetonu i wody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 wrzącej cieczy</w:t>
            </w:r>
          </w:p>
        </w:tc>
        <w:tc>
          <w:tcPr>
            <w:tcW w:w="1878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Temp. wrzenia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roztworu/ </w:t>
            </w:r>
            <w:r>
              <w:rPr>
                <w:rFonts w:ascii="Times New Roman" w:hAnsi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4406" w:type="dxa"/>
            <w:gridSpan w:val="3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Rzeczywiste stężenia acetonu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wody w parze</w:t>
            </w:r>
          </w:p>
        </w:tc>
        <w:tc>
          <w:tcPr>
            <w:tcW w:w="1580" w:type="dxa"/>
            <w:gridSpan w:val="2"/>
            <w:vMerge w:val="restart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320" w:dyaOrig="380">
                <v:shape id="_x0000_i1049" type="#_x0000_t75" style="width:15.75pt;height:18.75pt" o:ole="" fillcolor="window">
                  <v:imagedata r:id="rId59" o:title=""/>
                </v:shape>
                <o:OLEObject Type="Embed" ProgID="Equation.3" ShapeID="_x0000_i1049" DrawAspect="Content" ObjectID="_1454327289" r:id="rId60"/>
              </w:object>
            </w:r>
            <w:r>
              <w:rPr>
                <w:rFonts w:ascii="Times New Roman" w:hAnsi="Times New Roman"/>
                <w:noProof/>
                <w:sz w:val="24"/>
              </w:rPr>
              <w:t>/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mm Hg</w:t>
            </w:r>
          </w:p>
        </w:tc>
        <w:tc>
          <w:tcPr>
            <w:tcW w:w="1562" w:type="dxa"/>
            <w:vMerge w:val="restart"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noProof/>
                <w:sz w:val="24"/>
              </w:rPr>
            </w:pP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320" w:dyaOrig="380">
                <v:shape id="_x0000_i1050" type="#_x0000_t75" style="width:15.75pt;height:18.75pt" o:ole="" fillcolor="window">
                  <v:imagedata r:id="rId61" o:title=""/>
                </v:shape>
                <o:OLEObject Type="Embed" ProgID="Equation.3" ShapeID="_x0000_i1050" DrawAspect="Content" ObjectID="_1454327290" r:id="rId62"/>
              </w:object>
            </w:r>
            <w:r>
              <w:rPr>
                <w:rFonts w:ascii="Times New Roman" w:hAnsi="Times New Roman"/>
                <w:noProof/>
                <w:sz w:val="24"/>
              </w:rPr>
              <w:t>/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mm Hg</w:t>
            </w:r>
          </w:p>
        </w:tc>
      </w:tr>
      <w:tr w:rsidR="007E33C7">
        <w:trPr>
          <w:cantSplit/>
        </w:trPr>
        <w:tc>
          <w:tcPr>
            <w:tcW w:w="1571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wag.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Acetonu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mol.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740" w:dyaOrig="360">
                <v:shape id="_x0000_i1051" type="#_x0000_t75" style="width:36.75pt;height:18pt" o:ole="" fillcolor="window">
                  <v:imagedata r:id="rId63" o:title=""/>
                </v:shape>
                <o:OLEObject Type="Embed" ProgID="Equation.3" ShapeID="_x0000_i1051" DrawAspect="Content" ObjectID="_1454327291" r:id="rId64"/>
              </w:objec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mol.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780" w:dyaOrig="360">
                <v:shape id="_x0000_i1052" type="#_x0000_t75" style="width:39pt;height:18pt" o:ole="" fillcolor="window">
                  <v:imagedata r:id="rId65" o:title=""/>
                </v:shape>
                <o:OLEObject Type="Embed" ProgID="Equation.3" ShapeID="_x0000_i1052" DrawAspect="Content" ObjectID="_1454327292" r:id="rId66"/>
              </w:object>
            </w:r>
          </w:p>
        </w:tc>
        <w:tc>
          <w:tcPr>
            <w:tcW w:w="1878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wag.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acetonu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mol.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760" w:dyaOrig="360">
                <v:shape id="_x0000_i1053" type="#_x0000_t75" style="width:38.25pt;height:18pt" o:ole="" fillcolor="window">
                  <v:imagedata r:id="rId67" o:title=""/>
                </v:shape>
                <o:OLEObject Type="Embed" ProgID="Equation.3" ShapeID="_x0000_i1053" DrawAspect="Content" ObjectID="_1454327293" r:id="rId68"/>
              </w:objec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mol.</w:t>
            </w: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780" w:dyaOrig="360">
                <v:shape id="_x0000_i1054" type="#_x0000_t75" style="width:39pt;height:18pt" o:ole="" fillcolor="window">
                  <v:imagedata r:id="rId69" o:title=""/>
                </v:shape>
                <o:OLEObject Type="Embed" ProgID="Equation.3" ShapeID="_x0000_i1054" DrawAspect="Content" ObjectID="_1454327294" r:id="rId70"/>
              </w:object>
            </w:r>
          </w:p>
        </w:tc>
        <w:tc>
          <w:tcPr>
            <w:tcW w:w="1580" w:type="dxa"/>
            <w:gridSpan w:val="2"/>
            <w:vMerge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2" w:type="dxa"/>
            <w:vMerge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E33C7"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8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4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71" w:type="dxa"/>
            <w:gridSpan w:val="2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E33C7">
        <w:tc>
          <w:tcPr>
            <w:tcW w:w="1571" w:type="dxa"/>
          </w:tcPr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71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1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78" w:type="dxa"/>
          </w:tcPr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56,3</w:t>
            </w:r>
          </w:p>
        </w:tc>
        <w:tc>
          <w:tcPr>
            <w:tcW w:w="1264" w:type="dxa"/>
          </w:tcPr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71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1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1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634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571" w:type="dxa"/>
            <w:gridSpan w:val="2"/>
          </w:tcPr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1023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852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833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812</w:t>
            </w:r>
          </w:p>
          <w:p w:rsidR="007E33C7" w:rsidRDefault="008F2584">
            <w:pPr>
              <w:pStyle w:val="Zwykytekst"/>
              <w:tabs>
                <w:tab w:val="decimal" w:pos="70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</w:t>
            </w:r>
          </w:p>
        </w:tc>
      </w:tr>
    </w:tbl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cd. </w:t>
      </w:r>
      <w:r>
        <w:rPr>
          <w:rFonts w:ascii="Times New Roman" w:hAnsi="Times New Roman"/>
          <w:b/>
          <w:sz w:val="24"/>
        </w:rPr>
        <w:t>Tabeli 2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843"/>
        <w:gridCol w:w="2268"/>
        <w:gridCol w:w="2835"/>
        <w:gridCol w:w="2410"/>
        <w:gridCol w:w="2835"/>
      </w:tblGrid>
      <w:tr w:rsidR="007E33C7">
        <w:tc>
          <w:tcPr>
            <w:tcW w:w="1913" w:type="dxa"/>
          </w:tcPr>
          <w:p w:rsidR="007E33C7" w:rsidRDefault="008F2584">
            <w:pPr>
              <w:pStyle w:val="Zwyky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Rzeczywista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prężność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acetonu 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 parze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1280" w:dyaOrig="380">
                <v:shape id="_x0000_i1055" type="#_x0000_t75" style="width:63.75pt;height:18.75pt" o:ole="" fillcolor="window">
                  <v:imagedata r:id="rId71" o:title=""/>
                </v:shape>
                <o:OLEObject Type="Embed" ProgID="Equation.3" ShapeID="_x0000_i1055" DrawAspect="Content" ObjectID="_1454327295" r:id="rId72"/>
              </w:objec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mm Hg</w:t>
            </w:r>
          </w:p>
        </w:tc>
        <w:tc>
          <w:tcPr>
            <w:tcW w:w="1843" w:type="dxa"/>
          </w:tcPr>
          <w:p w:rsidR="007E33C7" w:rsidRDefault="008F2584">
            <w:pPr>
              <w:pStyle w:val="Zwykyteks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Raoultowska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prężność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acetonu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 parze</w:t>
            </w:r>
          </w:p>
          <w:p w:rsidR="007E33C7" w:rsidRDefault="008F2584">
            <w:pPr>
              <w:pStyle w:val="Zwykytekst"/>
              <w:rPr>
                <w:rFonts w:ascii="Times New Roman" w:hAnsi="Times New Roman"/>
                <w:noProof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12"/>
                <w:sz w:val="24"/>
              </w:rPr>
              <w:object w:dxaOrig="1160" w:dyaOrig="380">
                <v:shape id="_x0000_i1056" type="#_x0000_t75" style="width:57.75pt;height:18.75pt" o:ole="" fillcolor="window">
                  <v:imagedata r:id="rId73" o:title=""/>
                </v:shape>
                <o:OLEObject Type="Embed" ProgID="Equation.3" ShapeID="_x0000_i1056" DrawAspect="Content" ObjectID="_1454327296" r:id="rId74"/>
              </w:objec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mm Hg</w:t>
            </w:r>
          </w:p>
        </w:tc>
        <w:tc>
          <w:tcPr>
            <w:tcW w:w="2268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noProof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48"/>
                <w:sz w:val="24"/>
              </w:rPr>
              <w:object w:dxaOrig="1420" w:dyaOrig="1080">
                <v:shape id="_x0000_i1057" type="#_x0000_t75" style="width:71.25pt;height:54pt" o:ole="" fillcolor="window">
                  <v:imagedata r:id="rId75" o:title=""/>
                </v:shape>
                <o:OLEObject Type="Embed" ProgID="Equation.3" ShapeID="_x0000_i1057" DrawAspect="Content" ObjectID="_1454327297" r:id="rId76"/>
              </w:object>
            </w: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48"/>
                <w:sz w:val="24"/>
              </w:rPr>
              <w:object w:dxaOrig="2120" w:dyaOrig="1080">
                <v:shape id="_x0000_i1058" type="#_x0000_t75" style="width:105.75pt;height:54pt" o:ole="" fillcolor="window">
                  <v:imagedata r:id="rId77" o:title=""/>
                </v:shape>
                <o:OLEObject Type="Embed" ProgID="Equation.3" ShapeID="_x0000_i1058" DrawAspect="Content" ObjectID="_1454327298" r:id="rId78"/>
              </w:object>
            </w:r>
          </w:p>
        </w:tc>
        <w:tc>
          <w:tcPr>
            <w:tcW w:w="2410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48"/>
                <w:sz w:val="24"/>
              </w:rPr>
              <w:object w:dxaOrig="1460" w:dyaOrig="1080">
                <v:shape id="_x0000_i1059" type="#_x0000_t75" style="width:73.5pt;height:54pt" o:ole="" fillcolor="window">
                  <v:imagedata r:id="rId79" o:title=""/>
                </v:shape>
                <o:OLEObject Type="Embed" ProgID="Equation.3" ShapeID="_x0000_i1059" DrawAspect="Content" ObjectID="_1454327299" r:id="rId80"/>
              </w:object>
            </w:r>
          </w:p>
        </w:tc>
        <w:tc>
          <w:tcPr>
            <w:tcW w:w="2835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 w:rsidRPr="007E33C7">
              <w:rPr>
                <w:rFonts w:ascii="Times New Roman" w:hAnsi="Times New Roman"/>
                <w:noProof/>
                <w:position w:val="-48"/>
                <w:sz w:val="24"/>
              </w:rPr>
              <w:object w:dxaOrig="2160" w:dyaOrig="1080">
                <v:shape id="_x0000_i1060" type="#_x0000_t75" style="width:108.75pt;height:54.75pt" o:ole="" fillcolor="window">
                  <v:imagedata r:id="rId81" o:title=""/>
                </v:shape>
                <o:OLEObject Type="Embed" ProgID="Equation.3" ShapeID="_x0000_i1060" DrawAspect="Content" ObjectID="_1454327300" r:id="rId82"/>
              </w:object>
            </w:r>
          </w:p>
        </w:tc>
      </w:tr>
      <w:tr w:rsidR="007E33C7">
        <w:tc>
          <w:tcPr>
            <w:tcW w:w="1913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35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10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7E33C7" w:rsidRDefault="008F2584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7E33C7">
        <w:tc>
          <w:tcPr>
            <w:tcW w:w="1913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7E33C7" w:rsidRDefault="007E33C7">
            <w:pPr>
              <w:pStyle w:val="Zwykytek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  <w:sectPr w:rsidR="007E33C7">
          <w:headerReference w:type="default" r:id="rId83"/>
          <w:pgSz w:w="16840" w:h="11907" w:orient="landscape" w:code="9"/>
          <w:pgMar w:top="1418" w:right="1418" w:bottom="1418" w:left="1418" w:header="708" w:footer="708" w:gutter="0"/>
          <w:cols w:space="708"/>
        </w:sectPr>
      </w:pP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pict>
          <v:shape id="_x0000_s1042" type="#_x0000_t75" style="position:absolute;left:0;text-align:left;margin-left:127.35pt;margin-top:.4pt;width:213.6pt;height:279pt;z-index:1" o:allowincell="f">
            <v:imagedata r:id="rId84" o:title=""/>
            <w10:wrap type="topAndBottom"/>
          </v:shape>
        </w:pic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Rys.1.</w:t>
      </w:r>
      <w:r>
        <w:rPr>
          <w:rFonts w:ascii="Times New Roman" w:hAnsi="Times New Roman"/>
          <w:sz w:val="24"/>
        </w:rPr>
        <w:t xml:space="preserve"> Prężności cząstkowe i całkowite ciśnienia pary nasyconej nad roztworem etanol-aceton w stałej temperaturze. Linie ciągłe (</w:t>
      </w:r>
      <w:r>
        <w:rPr>
          <w:rFonts w:ascii="Times New Roman" w:hAnsi="Times New Roman"/>
          <w:sz w:val="24"/>
          <w:vertAlign w:val="superscript"/>
        </w:rPr>
        <w:t>_______</w:t>
      </w:r>
      <w:r>
        <w:rPr>
          <w:rFonts w:ascii="Times New Roman" w:hAnsi="Times New Roman"/>
          <w:sz w:val="24"/>
        </w:rPr>
        <w:t>) – prężności cząstkowe według prawa Raoulta, linie przerywane (-------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) - prężności cząstkowe według prawa Henry’ego.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s1043" type="#_x0000_t75" style="position:absolute;left:0;text-align:left;margin-left:95.15pt;margin-top:12pt;width:248.15pt;height:238.5pt;z-index:2" o:allowincell="f">
            <v:imagedata r:id="rId85" o:title=""/>
            <w10:wrap type="topAndBottom"/>
          </v:shape>
        </w:pict>
      </w:r>
    </w:p>
    <w:p w:rsidR="007E33C7" w:rsidRDefault="007E33C7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Rys.2.</w:t>
      </w:r>
      <w:r>
        <w:rPr>
          <w:rFonts w:ascii="Times New Roman" w:hAnsi="Times New Roman"/>
          <w:sz w:val="24"/>
        </w:rPr>
        <w:t xml:space="preserve"> Krzywa równowagi: ciecz-para dla  układu kwas octowy-woda w warunkach izobarycznych.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  <w:r w:rsidRPr="007E33C7">
        <w:rPr>
          <w:noProof/>
          <w:sz w:val="24"/>
        </w:rPr>
        <w:pict>
          <v:shape id="_x0000_s1045" type="#_x0000_t75" style="position:absolute;left:0;text-align:left;margin-left:23.15pt;margin-top:3.2pt;width:408.75pt;height:499.95pt;z-index:3" o:allowincell="f">
            <v:imagedata r:id="rId86" o:title="destylacja"/>
            <w10:wrap type="topAndBottom"/>
          </v:shape>
        </w:pict>
      </w:r>
    </w:p>
    <w:p w:rsidR="007E33C7" w:rsidRDefault="007E33C7">
      <w:pPr>
        <w:pStyle w:val="Zwykytekst"/>
        <w:ind w:left="2836"/>
        <w:jc w:val="both"/>
        <w:rPr>
          <w:rFonts w:ascii="Times New Roman" w:hAnsi="Times New Roman"/>
          <w:b/>
          <w:sz w:val="24"/>
        </w:rPr>
      </w:pPr>
    </w:p>
    <w:p w:rsidR="007E33C7" w:rsidRDefault="008F2584">
      <w:pPr>
        <w:pStyle w:val="Zwykytekst"/>
        <w:ind w:left="28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Rys.3.</w:t>
      </w:r>
      <w:r>
        <w:rPr>
          <w:rFonts w:ascii="Times New Roman" w:hAnsi="Times New Roman"/>
          <w:sz w:val="24"/>
        </w:rPr>
        <w:t xml:space="preserve"> Aparat do destylacji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Ćwiczenia rachunkowe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Dla wybranych ciekłych układów dwuskładnikowych </w:t>
      </w:r>
      <w:r>
        <w:rPr>
          <w:rFonts w:ascii="Times New Roman" w:hAnsi="Times New Roman"/>
          <w:i/>
          <w:sz w:val="24"/>
        </w:rPr>
        <w:t>A-B,</w:t>
      </w:r>
      <w:r>
        <w:rPr>
          <w:rFonts w:ascii="Times New Roman" w:hAnsi="Times New Roman"/>
          <w:sz w:val="24"/>
        </w:rPr>
        <w:t xml:space="preserve"> znajdujących się pod stałym ciśnieniem </w:t>
      </w:r>
      <w:r>
        <w:rPr>
          <w:rFonts w:ascii="Times New Roman" w:hAnsi="Times New Roman"/>
          <w:i/>
          <w:sz w:val="24"/>
        </w:rPr>
        <w:t>P,</w:t>
      </w:r>
      <w:r>
        <w:rPr>
          <w:rFonts w:ascii="Times New Roman" w:hAnsi="Times New Roman"/>
          <w:sz w:val="24"/>
        </w:rPr>
        <w:t xml:space="preserve"> podane zostały zależności składu fazy ciekłej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i gazowej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od temperatury </w:t>
      </w:r>
      <w:r>
        <w:rPr>
          <w:rFonts w:ascii="Times New Roman" w:hAnsi="Times New Roman"/>
          <w:i/>
          <w:sz w:val="24"/>
        </w:rPr>
        <w:t xml:space="preserve">T </w:t>
      </w:r>
      <w:r>
        <w:rPr>
          <w:rFonts w:ascii="Times New Roman" w:hAnsi="Times New Roman"/>
          <w:sz w:val="24"/>
        </w:rPr>
        <w:t xml:space="preserve"> (Tabela1-5, tabela 6 – dane pomocnicze). </w:t>
      </w:r>
    </w:p>
    <w:p w:rsidR="007E33C7" w:rsidRDefault="008F2584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Składy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podane są w procentach molowych dla substancji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>.</w:t>
      </w:r>
    </w:p>
    <w:p w:rsidR="007E33C7" w:rsidRDefault="007E33C7">
      <w:pPr>
        <w:pStyle w:val="Zwykytekst"/>
        <w:jc w:val="both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Dla wskazanego układu sporządź wykres zależności składu par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od składu fazy ciekłej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dla P=const.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Sporządź wykres zależności skład-temperatura wrzenia. 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jakiej temperaturze zaczyna wrzeć układ, zawierający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% mol składnika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>; jaki jest skład pierwszej banieczki par, w jakiej temperaturze znika ostatnia kropla cieczy i jaki jest jej skład?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Określ skład pary znajdującej się w równowadze z ciekłym układem dwuskładnikowym wrzącym w temperaturze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.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Który składnik i w jakiej ilości może zostać wydzielony z układu składającego się z </w:t>
      </w:r>
      <w:r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</w:rPr>
        <w:t xml:space="preserve"> kg substancji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sz w:val="24"/>
        </w:rPr>
        <w:t xml:space="preserve"> kg substancji </w:t>
      </w:r>
      <w:r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</w:rPr>
        <w:t>?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Którego składnika i w jakiej ilości należy dodać do mieszaniny podanej  w punkcie 5, aby otrzymać mieszaninę azeotropową?</w:t>
      </w:r>
    </w:p>
    <w:p w:rsidR="007E33C7" w:rsidRDefault="008F2584">
      <w:pPr>
        <w:pStyle w:val="Zwykytekst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Jaka ilość substancji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(w kg) będzie znajdować się w parze i fazie ciekłej, jeśli 2 kg mieszaniny, zawierającej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% substancji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zostanie ogrzane do  temperatury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?</w:t>
      </w: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Tabela 1</w:t>
      </w:r>
    </w:p>
    <w:p w:rsidR="007E33C7" w:rsidRDefault="007E33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0"/>
        <w:gridCol w:w="1500"/>
        <w:gridCol w:w="1500"/>
        <w:gridCol w:w="680"/>
        <w:gridCol w:w="800"/>
      </w:tblGrid>
      <w:tr w:rsidR="007E33C7">
        <w:trPr>
          <w:jc w:val="center"/>
        </w:trPr>
        <w:tc>
          <w:tcPr>
            <w:tcW w:w="13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Układ 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A-B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x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de-DE"/>
              </w:rPr>
              <w:t>y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 [K]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  <w:lang w:val="de-DE"/>
              </w:rPr>
              <w:sym w:font="Symbol" w:char="F02A"/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</w:rPr>
              <w:softHyphen/>
            </w:r>
            <w:r>
              <w:rPr>
                <w:rFonts w:ascii="Times New Roman" w:hAnsi="Times New Roman"/>
                <w:sz w:val="24"/>
                <w:vertAlign w:val="superscript"/>
              </w:rPr>
              <w:softHyphen/>
              <w:t>-4</w:t>
            </w:r>
          </w:p>
          <w:p w:rsidR="007E33C7" w:rsidRDefault="008F2584">
            <w:pPr>
              <w:pStyle w:val="Zwykytekst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E33C7">
        <w:trPr>
          <w:cantSplit/>
          <w:jc w:val="center"/>
        </w:trPr>
        <w:tc>
          <w:tcPr>
            <w:tcW w:w="13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HNO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-H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</w:t>
            </w:r>
          </w:p>
        </w:tc>
        <w:tc>
          <w:tcPr>
            <w:tcW w:w="8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10,133</w:t>
            </w: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379,5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391,5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38,3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394,9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75,9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89,1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3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61,5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372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Tabela 2</w:t>
      </w:r>
    </w:p>
    <w:p w:rsidR="007E33C7" w:rsidRDefault="007E33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0"/>
        <w:gridCol w:w="1500"/>
        <w:gridCol w:w="1500"/>
        <w:gridCol w:w="800"/>
        <w:gridCol w:w="800"/>
      </w:tblGrid>
      <w:tr w:rsidR="007E33C7">
        <w:trPr>
          <w:jc w:val="center"/>
        </w:trPr>
        <w:tc>
          <w:tcPr>
            <w:tcW w:w="14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Układ 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A-B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x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y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 [K]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P</w:t>
            </w:r>
            <w:r>
              <w:rPr>
                <w:rFonts w:ascii="Times New Roman" w:hAnsi="Times New Roman"/>
                <w:sz w:val="24"/>
                <w:lang w:val="de-DE"/>
              </w:rPr>
              <w:sym w:font="Symbol" w:char="F02A"/>
            </w:r>
            <w:r>
              <w:rPr>
                <w:rFonts w:ascii="Times New Roman" w:hAnsi="Times New Roman"/>
                <w:sz w:val="24"/>
                <w:lang w:val="de-DE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  <w:t>-4</w:t>
            </w:r>
          </w:p>
          <w:p w:rsidR="007E33C7" w:rsidRDefault="008F2584">
            <w:pPr>
              <w:pStyle w:val="Zwykytekst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E33C7">
        <w:trPr>
          <w:cantSplit/>
          <w:jc w:val="center"/>
        </w:trPr>
        <w:tc>
          <w:tcPr>
            <w:tcW w:w="1460" w:type="dxa"/>
            <w:vMerge w:val="restart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O-C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12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377,5</w:t>
            </w:r>
          </w:p>
        </w:tc>
        <w:tc>
          <w:tcPr>
            <w:tcW w:w="8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10,246</w:t>
            </w: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42,7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367,8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63,4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65,7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75,7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66,9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364,2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82,4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364,25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68,1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91,6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69,1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364,4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70,3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364,8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75,7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366,4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99,5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91,0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46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Tabela 3</w:t>
      </w:r>
    </w:p>
    <w:p w:rsidR="007E33C7" w:rsidRDefault="007E33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7"/>
        <w:gridCol w:w="1500"/>
        <w:gridCol w:w="1500"/>
        <w:gridCol w:w="680"/>
        <w:gridCol w:w="800"/>
      </w:tblGrid>
      <w:tr w:rsidR="007E33C7">
        <w:trPr>
          <w:jc w:val="center"/>
        </w:trPr>
        <w:tc>
          <w:tcPr>
            <w:tcW w:w="1847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Układ 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A-B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x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y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 [K]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P</w:t>
            </w:r>
            <w:r>
              <w:rPr>
                <w:rFonts w:ascii="Times New Roman" w:hAnsi="Times New Roman"/>
                <w:sz w:val="24"/>
                <w:lang w:val="de-DE"/>
              </w:rPr>
              <w:sym w:font="Symbol" w:char="F02A"/>
            </w:r>
            <w:r>
              <w:rPr>
                <w:rFonts w:ascii="Times New Roman" w:hAnsi="Times New Roman"/>
                <w:sz w:val="24"/>
                <w:lang w:val="de-DE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  <w:t>-4</w:t>
            </w:r>
          </w:p>
          <w:p w:rsidR="007E33C7" w:rsidRDefault="008F2584">
            <w:pPr>
              <w:pStyle w:val="Zwykytekst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E33C7">
        <w:trPr>
          <w:cantSplit/>
          <w:jc w:val="center"/>
        </w:trPr>
        <w:tc>
          <w:tcPr>
            <w:tcW w:w="1847" w:type="dxa"/>
            <w:vMerge w:val="restart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CS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-CH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COCH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322,2</w:t>
            </w:r>
          </w:p>
        </w:tc>
        <w:tc>
          <w:tcPr>
            <w:tcW w:w="8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10,133</w:t>
            </w: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324,4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18,6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44,3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29,1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52,8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314,4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57,4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59,8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312,8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62,7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316,5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847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7E33C7">
      <w:pPr>
        <w:pStyle w:val="Zwykytekst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Tabela 4</w:t>
      </w:r>
    </w:p>
    <w:p w:rsidR="007E33C7" w:rsidRDefault="007E33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0"/>
        <w:gridCol w:w="1500"/>
        <w:gridCol w:w="1500"/>
        <w:gridCol w:w="680"/>
        <w:gridCol w:w="800"/>
      </w:tblGrid>
      <w:tr w:rsidR="007E33C7">
        <w:trPr>
          <w:jc w:val="center"/>
        </w:trPr>
        <w:tc>
          <w:tcPr>
            <w:tcW w:w="174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Układ 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A-B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x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y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 [K]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P</w:t>
            </w:r>
            <w:r>
              <w:rPr>
                <w:rFonts w:ascii="Times New Roman" w:hAnsi="Times New Roman"/>
                <w:sz w:val="24"/>
                <w:lang w:val="de-DE"/>
              </w:rPr>
              <w:sym w:font="Symbol" w:char="F02A"/>
            </w:r>
            <w:r>
              <w:rPr>
                <w:rFonts w:ascii="Times New Roman" w:hAnsi="Times New Roman"/>
                <w:sz w:val="24"/>
                <w:lang w:val="de-DE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  <w:t>-4</w:t>
            </w:r>
          </w:p>
          <w:p w:rsidR="007E33C7" w:rsidRDefault="008F2584">
            <w:pPr>
              <w:pStyle w:val="Zwykytekst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E33C7">
        <w:trPr>
          <w:cantSplit/>
          <w:jc w:val="center"/>
        </w:trPr>
        <w:tc>
          <w:tcPr>
            <w:tcW w:w="1740" w:type="dxa"/>
            <w:vMerge w:val="restart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O-CH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OH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337,7</w:t>
            </w:r>
          </w:p>
        </w:tc>
        <w:tc>
          <w:tcPr>
            <w:tcW w:w="8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10,133</w:t>
            </w: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335,9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17,6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31,7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330,2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74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329,5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Tabela 5</w:t>
      </w:r>
    </w:p>
    <w:p w:rsidR="007E33C7" w:rsidRDefault="007E33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1500"/>
        <w:gridCol w:w="1500"/>
        <w:gridCol w:w="680"/>
        <w:gridCol w:w="800"/>
      </w:tblGrid>
      <w:tr w:rsidR="007E33C7">
        <w:trPr>
          <w:jc w:val="center"/>
        </w:trPr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Układ 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A-B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x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Skład, % mol.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y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 [K]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P</w:t>
            </w:r>
            <w:r>
              <w:rPr>
                <w:rFonts w:ascii="Times New Roman" w:hAnsi="Times New Roman"/>
                <w:sz w:val="24"/>
                <w:lang w:val="de-DE"/>
              </w:rPr>
              <w:sym w:font="Symbol" w:char="F02A"/>
            </w:r>
            <w:r>
              <w:rPr>
                <w:rFonts w:ascii="Times New Roman" w:hAnsi="Times New Roman"/>
                <w:sz w:val="24"/>
                <w:lang w:val="de-DE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</w:r>
            <w:r>
              <w:rPr>
                <w:rFonts w:ascii="Times New Roman" w:hAnsi="Times New Roman"/>
                <w:sz w:val="24"/>
                <w:vertAlign w:val="superscript"/>
                <w:lang w:val="de-DE"/>
              </w:rPr>
              <w:softHyphen/>
              <w:t>-4</w:t>
            </w:r>
          </w:p>
          <w:p w:rsidR="007E33C7" w:rsidRDefault="008F2584">
            <w:pPr>
              <w:pStyle w:val="Zwykytekst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E33C7">
        <w:trPr>
          <w:cantSplit/>
          <w:jc w:val="center"/>
        </w:trPr>
        <w:tc>
          <w:tcPr>
            <w:tcW w:w="1500" w:type="dxa"/>
            <w:vMerge w:val="restart"/>
          </w:tcPr>
          <w:p w:rsidR="007E33C7" w:rsidRDefault="008F2584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CCl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-C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347,1</w:t>
            </w:r>
          </w:p>
        </w:tc>
        <w:tc>
          <w:tcPr>
            <w:tcW w:w="800" w:type="dxa"/>
            <w:vMerge w:val="restart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10,246</w:t>
            </w: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347,0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346,3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345,8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32,4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345,2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344,9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42,9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45,9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344,7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52,8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57,2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57,7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8,7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69,3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44,8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79,20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76,5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345,1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89,4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87,1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345,6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33C7">
        <w:trPr>
          <w:cantSplit/>
          <w:jc w:val="center"/>
        </w:trPr>
        <w:tc>
          <w:tcPr>
            <w:tcW w:w="15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346,4</w:t>
            </w:r>
          </w:p>
        </w:tc>
        <w:tc>
          <w:tcPr>
            <w:tcW w:w="800" w:type="dxa"/>
            <w:vMerge/>
          </w:tcPr>
          <w:p w:rsidR="007E33C7" w:rsidRDefault="007E33C7">
            <w:pPr>
              <w:pStyle w:val="Zwykytek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33C7" w:rsidRDefault="007E33C7">
      <w:pPr>
        <w:pStyle w:val="Zwykytekst"/>
        <w:jc w:val="center"/>
        <w:rPr>
          <w:rFonts w:ascii="Times New Roman" w:hAnsi="Times New Roman"/>
          <w:sz w:val="24"/>
        </w:rPr>
      </w:pPr>
    </w:p>
    <w:p w:rsidR="007E33C7" w:rsidRDefault="008F2584">
      <w:pPr>
        <w:pStyle w:val="Zwykytekst"/>
        <w:jc w:val="center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Tabela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"/>
        <w:gridCol w:w="800"/>
        <w:gridCol w:w="380"/>
        <w:gridCol w:w="560"/>
        <w:gridCol w:w="560"/>
      </w:tblGrid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Tabela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  <w:lang w:val="de-DE"/>
              </w:rPr>
              <w:t>1</w:t>
            </w:r>
          </w:p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[K]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a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b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C</w:t>
            </w:r>
          </w:p>
        </w:tc>
      </w:tr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1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388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55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81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19</w:t>
            </w:r>
          </w:p>
        </w:tc>
      </w:tr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2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365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35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68,8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31,2</w:t>
            </w:r>
          </w:p>
        </w:tc>
      </w:tr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3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317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25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30,4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69,6</w:t>
            </w:r>
          </w:p>
        </w:tc>
      </w:tr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4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329,25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60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73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27</w:t>
            </w:r>
          </w:p>
        </w:tc>
      </w:tr>
      <w:tr w:rsidR="007E33C7">
        <w:trPr>
          <w:jc w:val="center"/>
        </w:trPr>
        <w:tc>
          <w:tcPr>
            <w:tcW w:w="793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de-DE"/>
              </w:rPr>
              <w:t>5</w:t>
            </w:r>
          </w:p>
        </w:tc>
        <w:tc>
          <w:tcPr>
            <w:tcW w:w="80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343</w:t>
            </w:r>
          </w:p>
        </w:tc>
        <w:tc>
          <w:tcPr>
            <w:tcW w:w="38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25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52,7</w:t>
            </w:r>
          </w:p>
        </w:tc>
        <w:tc>
          <w:tcPr>
            <w:tcW w:w="560" w:type="dxa"/>
          </w:tcPr>
          <w:p w:rsidR="007E33C7" w:rsidRDefault="008F2584">
            <w:pPr>
              <w:pStyle w:val="Zwykytekst"/>
              <w:jc w:val="center"/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47,3</w:t>
            </w:r>
          </w:p>
        </w:tc>
      </w:tr>
    </w:tbl>
    <w:p w:rsidR="008F2584" w:rsidRDefault="008F2584">
      <w:pPr>
        <w:pStyle w:val="Zwykytekst"/>
        <w:rPr>
          <w:rFonts w:ascii="Times New Roman" w:hAnsi="Times New Roman"/>
          <w:sz w:val="24"/>
          <w:lang w:val="de-DE"/>
        </w:rPr>
      </w:pPr>
    </w:p>
    <w:sectPr w:rsidR="008F2584" w:rsidSect="007E33C7">
      <w:headerReference w:type="default" r:id="rId87"/>
      <w:pgSz w:w="11907" w:h="16840" w:code="9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79" w:rsidRDefault="00840879">
      <w:r>
        <w:separator/>
      </w:r>
    </w:p>
  </w:endnote>
  <w:endnote w:type="continuationSeparator" w:id="1">
    <w:p w:rsidR="00840879" w:rsidRDefault="0084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7E33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F25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5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33C7" w:rsidRDefault="007E33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7E33C7">
    <w:pPr>
      <w:pStyle w:val="Stopka"/>
      <w:framePr w:wrap="around" w:vAnchor="text" w:hAnchor="margin" w:xAlign="center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 w:rsidR="008F2584"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 w:rsidR="00CF5045">
      <w:rPr>
        <w:rStyle w:val="Numerstrony"/>
        <w:noProof/>
        <w:sz w:val="24"/>
      </w:rPr>
      <w:t>10</w:t>
    </w:r>
    <w:r>
      <w:rPr>
        <w:rStyle w:val="Numerstrony"/>
        <w:sz w:val="24"/>
      </w:rPr>
      <w:fldChar w:fldCharType="end"/>
    </w:r>
  </w:p>
  <w:p w:rsidR="007E33C7" w:rsidRDefault="007E33C7">
    <w:pPr>
      <w:pStyle w:val="Stopka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79" w:rsidRDefault="00840879">
      <w:r>
        <w:separator/>
      </w:r>
    </w:p>
  </w:footnote>
  <w:footnote w:type="continuationSeparator" w:id="1">
    <w:p w:rsidR="00840879" w:rsidRDefault="0084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8F2584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7E33C7" w:rsidRDefault="00CF5045">
    <w:pPr>
      <w:pStyle w:val="Nagwek"/>
      <w:tabs>
        <w:tab w:val="center" w:pos="7002"/>
        <w:tab w:val="left" w:pos="10020"/>
      </w:tabs>
      <w:jc w:val="center"/>
      <w:rPr>
        <w:sz w:val="24"/>
      </w:rPr>
    </w:pPr>
    <w:r>
      <w:rPr>
        <w:sz w:val="24"/>
      </w:rPr>
      <w:t>Ćwiczenie 3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12"/>
    </w:tblGrid>
    <w:tr w:rsidR="007E33C7">
      <w:trPr>
        <w:trHeight w:val="100"/>
      </w:trPr>
      <w:tc>
        <w:tcPr>
          <w:tcW w:w="9612" w:type="dxa"/>
        </w:tcPr>
        <w:p w:rsidR="007E33C7" w:rsidRDefault="007E33C7">
          <w:pPr>
            <w:pStyle w:val="Nagwek"/>
            <w:jc w:val="center"/>
          </w:pPr>
        </w:p>
      </w:tc>
    </w:tr>
  </w:tbl>
  <w:p w:rsidR="007E33C7" w:rsidRDefault="007E33C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8F2584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7E33C7" w:rsidRDefault="00BD51E1">
    <w:pPr>
      <w:pStyle w:val="Nagwek"/>
      <w:tabs>
        <w:tab w:val="center" w:pos="7002"/>
        <w:tab w:val="left" w:pos="10020"/>
      </w:tabs>
      <w:jc w:val="center"/>
      <w:rPr>
        <w:sz w:val="24"/>
      </w:rPr>
    </w:pPr>
    <w:r>
      <w:rPr>
        <w:sz w:val="24"/>
      </w:rPr>
      <w:t>Ćwiczenie 3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12"/>
    </w:tblGrid>
    <w:tr w:rsidR="007E33C7">
      <w:trPr>
        <w:trHeight w:val="100"/>
      </w:trPr>
      <w:tc>
        <w:tcPr>
          <w:tcW w:w="9612" w:type="dxa"/>
        </w:tcPr>
        <w:p w:rsidR="007E33C7" w:rsidRDefault="007E33C7">
          <w:pPr>
            <w:pStyle w:val="Nagwek"/>
            <w:jc w:val="center"/>
          </w:pPr>
        </w:p>
      </w:tc>
    </w:tr>
  </w:tbl>
  <w:p w:rsidR="007E33C7" w:rsidRDefault="007E33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8F2584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7E33C7" w:rsidRDefault="008F2584">
    <w:pPr>
      <w:pStyle w:val="Nagwek"/>
      <w:tabs>
        <w:tab w:val="center" w:pos="7002"/>
        <w:tab w:val="left" w:pos="10020"/>
      </w:tabs>
      <w:rPr>
        <w:sz w:val="24"/>
      </w:rPr>
    </w:pPr>
    <w:r>
      <w:rPr>
        <w:sz w:val="24"/>
      </w:rPr>
      <w:tab/>
    </w:r>
    <w:r>
      <w:rPr>
        <w:sz w:val="24"/>
      </w:rPr>
      <w:tab/>
      <w:t>Ćwiczenie 4</w:t>
    </w:r>
    <w:r>
      <w:rPr>
        <w:sz w:val="24"/>
      </w:rPr>
      <w:tab/>
    </w:r>
    <w:r>
      <w:rPr>
        <w:sz w:val="24"/>
      </w:rPr>
      <w:tab/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007"/>
    </w:tblGrid>
    <w:tr w:rsidR="007E33C7">
      <w:trPr>
        <w:trHeight w:val="100"/>
      </w:trPr>
      <w:tc>
        <w:tcPr>
          <w:tcW w:w="14007" w:type="dxa"/>
        </w:tcPr>
        <w:p w:rsidR="007E33C7" w:rsidRDefault="007E33C7">
          <w:pPr>
            <w:pStyle w:val="Nagwek"/>
            <w:jc w:val="center"/>
          </w:pPr>
        </w:p>
      </w:tc>
    </w:tr>
  </w:tbl>
  <w:p w:rsidR="007E33C7" w:rsidRDefault="007E33C7">
    <w:pPr>
      <w:pStyle w:val="Nagwek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7" w:rsidRDefault="008F2584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7E33C7" w:rsidRDefault="008F2584">
    <w:pPr>
      <w:pStyle w:val="Nagwek"/>
      <w:tabs>
        <w:tab w:val="center" w:pos="7002"/>
        <w:tab w:val="left" w:pos="10020"/>
      </w:tabs>
      <w:jc w:val="center"/>
      <w:rPr>
        <w:sz w:val="24"/>
      </w:rPr>
    </w:pPr>
    <w:r>
      <w:rPr>
        <w:sz w:val="24"/>
      </w:rPr>
      <w:t>Ćwiczenie 4</w:t>
    </w:r>
  </w:p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9"/>
    </w:tblGrid>
    <w:tr w:rsidR="007E33C7">
      <w:trPr>
        <w:trHeight w:val="100"/>
      </w:trPr>
      <w:tc>
        <w:tcPr>
          <w:tcW w:w="9709" w:type="dxa"/>
        </w:tcPr>
        <w:p w:rsidR="007E33C7" w:rsidRDefault="007E33C7">
          <w:pPr>
            <w:pStyle w:val="Nagwek"/>
            <w:jc w:val="center"/>
          </w:pPr>
        </w:p>
      </w:tc>
    </w:tr>
  </w:tbl>
  <w:p w:rsidR="007E33C7" w:rsidRDefault="007E33C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15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D4127A"/>
    <w:multiLevelType w:val="singleLevel"/>
    <w:tmpl w:val="D1F8D5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BE10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4F6A9B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1A45957"/>
    <w:multiLevelType w:val="singleLevel"/>
    <w:tmpl w:val="A140C1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6">
    <w:nsid w:val="2AB35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3E1F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EC153C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A6A2D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751B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C27A27"/>
    <w:multiLevelType w:val="hybridMultilevel"/>
    <w:tmpl w:val="F41ECD74"/>
    <w:lvl w:ilvl="0" w:tplc="D626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A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88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E3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3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02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C4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07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D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B30EA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588365F4"/>
    <w:multiLevelType w:val="singleLevel"/>
    <w:tmpl w:val="6246A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8D67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4B5874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E9A7F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9F34B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C7F06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CB2F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714177"/>
    <w:multiLevelType w:val="singleLevel"/>
    <w:tmpl w:val="54EA04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1">
    <w:nsid w:val="7DBB3EFF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5"/>
  </w:num>
  <w:num w:numId="5">
    <w:abstractNumId w:val="4"/>
  </w:num>
  <w:num w:numId="6">
    <w:abstractNumId w:val="21"/>
  </w:num>
  <w:num w:numId="7">
    <w:abstractNumId w:val="20"/>
  </w:num>
  <w:num w:numId="8">
    <w:abstractNumId w:val="16"/>
  </w:num>
  <w:num w:numId="9">
    <w:abstractNumId w:val="18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3"/>
  </w:num>
  <w:num w:numId="19">
    <w:abstractNumId w:val="9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1E1"/>
    <w:rsid w:val="007E33C7"/>
    <w:rsid w:val="00840879"/>
    <w:rsid w:val="008F2584"/>
    <w:rsid w:val="00BD51E1"/>
    <w:rsid w:val="00C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7E33C7"/>
    <w:rPr>
      <w:rFonts w:ascii="Courier New" w:hAnsi="Courier New"/>
    </w:rPr>
  </w:style>
  <w:style w:type="paragraph" w:styleId="Stopka">
    <w:name w:val="footer"/>
    <w:basedOn w:val="Normalny"/>
    <w:semiHidden/>
    <w:rsid w:val="007E33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E33C7"/>
  </w:style>
  <w:style w:type="paragraph" w:styleId="Nagwek">
    <w:name w:val="header"/>
    <w:basedOn w:val="Normalny"/>
    <w:semiHidden/>
    <w:rsid w:val="007E33C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header" Target="header2.xml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87" Type="http://schemas.openxmlformats.org/officeDocument/2006/relationships/header" Target="header4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header" Target="header3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LICZBY PRZENOSZENIA </vt:lpstr>
    </vt:vector>
  </TitlesOfParts>
  <Company> </Company>
  <LinksUpToDate>false</LinksUpToDate>
  <CharactersWithSpaces>11985</CharactersWithSpaces>
  <SharedDoc>false</SharedDoc>
  <HLinks>
    <vt:vector size="6" baseType="variant">
      <vt:variant>
        <vt:i4>8061008</vt:i4>
      </vt:variant>
      <vt:variant>
        <vt:i4>-1</vt:i4>
      </vt:variant>
      <vt:variant>
        <vt:i4>1045</vt:i4>
      </vt:variant>
      <vt:variant>
        <vt:i4>1</vt:i4>
      </vt:variant>
      <vt:variant>
        <vt:lpwstr>C:\WINDOWS\Profiles\JAREK\Pulpit\destylacja.gif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DESTYLACJA</dc:title>
  <dc:subject/>
  <dc:creator>E.G.</dc:creator>
  <cp:keywords/>
  <cp:lastModifiedBy>Dąbek Jarosław</cp:lastModifiedBy>
  <cp:revision>3</cp:revision>
  <cp:lastPrinted>2000-02-02T12:28:00Z</cp:lastPrinted>
  <dcterms:created xsi:type="dcterms:W3CDTF">2014-02-19T13:56:00Z</dcterms:created>
  <dcterms:modified xsi:type="dcterms:W3CDTF">2014-02-19T14:00:00Z</dcterms:modified>
</cp:coreProperties>
</file>