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C1" w:rsidRDefault="003F2EC1">
      <w:pPr>
        <w:pStyle w:val="Nagwek3"/>
      </w:pPr>
      <w:r>
        <w:t>OGNIWA CHEMICZNE</w:t>
      </w:r>
    </w:p>
    <w:p w:rsidR="003F2EC1" w:rsidRDefault="003F2EC1">
      <w:pPr>
        <w:rPr>
          <w:sz w:val="24"/>
        </w:rPr>
      </w:pPr>
    </w:p>
    <w:p w:rsidR="003F2EC1" w:rsidRDefault="003F2EC1">
      <w:pPr>
        <w:rPr>
          <w:sz w:val="24"/>
        </w:rPr>
      </w:pPr>
    </w:p>
    <w:p w:rsidR="003F2EC1" w:rsidRDefault="003F2EC1">
      <w:pPr>
        <w:pStyle w:val="Nagwek1"/>
        <w:jc w:val="both"/>
        <w:rPr>
          <w:b/>
          <w:u w:val="single"/>
        </w:rPr>
      </w:pPr>
      <w:r>
        <w:rPr>
          <w:b/>
          <w:u w:val="single"/>
        </w:rPr>
        <w:t>Cel ćwiczenia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>Celem ćwiczenia jest zmierzenie siły elektromotorycznej (SEM) ogniw Daniella o różnych stężeniach roztworów oraz wyznaczenie iloczynu rozpuszczalności trudnorozpuszczalnej soli srebra (np. AgCl, AgI, AgSCN) na podstawie pomiarów SEM ogniwa miedziowo-srebrowego podczas miareczkowania roztworu AgNO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roztworem odpowiedniej soli (np. KCl, KI, KSCN). 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pStyle w:val="Nagwek2"/>
        <w:jc w:val="both"/>
        <w:rPr>
          <w:u w:val="single"/>
        </w:rPr>
      </w:pPr>
      <w:r>
        <w:rPr>
          <w:u w:val="single"/>
        </w:rPr>
        <w:t>Wprowadzenie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>Metal M zanurzony do roztworu swoich jonów M</w:t>
      </w:r>
      <w:r>
        <w:rPr>
          <w:sz w:val="24"/>
          <w:vertAlign w:val="superscript"/>
        </w:rPr>
        <w:t>n+</w:t>
      </w:r>
      <w:r>
        <w:rPr>
          <w:sz w:val="24"/>
        </w:rPr>
        <w:t xml:space="preserve">  tworzy układ  zwany </w:t>
      </w:r>
      <w:r>
        <w:rPr>
          <w:b/>
          <w:sz w:val="24"/>
        </w:rPr>
        <w:t>pó</w:t>
      </w:r>
      <w:r>
        <w:rPr>
          <w:b/>
          <w:sz w:val="24"/>
        </w:rPr>
        <w:t>ł</w:t>
      </w:r>
      <w:r>
        <w:rPr>
          <w:b/>
          <w:sz w:val="24"/>
        </w:rPr>
        <w:t>ogniwem</w:t>
      </w:r>
      <w:r>
        <w:rPr>
          <w:sz w:val="24"/>
        </w:rPr>
        <w:t xml:space="preserve"> lub  elektrodą M</w:t>
      </w:r>
      <w:r>
        <w:rPr>
          <w:sz w:val="24"/>
          <w:vertAlign w:val="superscript"/>
        </w:rPr>
        <w:t>n+</w:t>
      </w:r>
      <w:r>
        <w:rPr>
          <w:sz w:val="24"/>
        </w:rPr>
        <w:t>/M. Na powierzchni metalu zachodzą równocześnie dwa procesy: proces przechodzenia atomów (w postaci jonów) z metalu do roztworu oraz proces przeciwny, wydzielanie jonów z roztworu na powierzchni metalu (w postaci atomów). W procesach tych biorą udział elektrony metalu, które są przenoszone pomiędzy fazą metaliczną a jonami w roztworze. Jeżeli reakcja elektrodowa przebiega według równania: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ind w:left="2832" w:firstLine="708"/>
        <w:jc w:val="right"/>
        <w:rPr>
          <w:sz w:val="24"/>
          <w:lang w:val="de-DE"/>
        </w:rPr>
      </w:pPr>
      <w:r>
        <w:rPr>
          <w:sz w:val="24"/>
          <w:lang w:val="de-DE"/>
        </w:rPr>
        <w:t>M</w:t>
      </w:r>
      <w:r>
        <w:rPr>
          <w:sz w:val="24"/>
          <w:vertAlign w:val="superscript"/>
          <w:lang w:val="de-DE"/>
        </w:rPr>
        <w:t xml:space="preserve">n+ </w:t>
      </w:r>
      <w:r>
        <w:rPr>
          <w:sz w:val="24"/>
          <w:lang w:val="de-DE"/>
        </w:rPr>
        <w:t xml:space="preserve">    +  ne</w:t>
      </w:r>
      <w:r>
        <w:rPr>
          <w:sz w:val="24"/>
          <w:vertAlign w:val="superscript"/>
          <w:lang w:val="de-DE"/>
        </w:rPr>
        <w:t>-</w:t>
      </w:r>
      <w:r>
        <w:rPr>
          <w:sz w:val="24"/>
          <w:lang w:val="de-DE"/>
        </w:rPr>
        <w:t xml:space="preserve">     =    M 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>(1)</w:t>
      </w:r>
    </w:p>
    <w:p w:rsidR="003F2EC1" w:rsidRDefault="003F2EC1">
      <w:pPr>
        <w:jc w:val="both"/>
        <w:rPr>
          <w:sz w:val="24"/>
          <w:lang w:val="de-DE"/>
        </w:rPr>
      </w:pPr>
    </w:p>
    <w:p w:rsidR="003F2EC1" w:rsidRDefault="003F2EC1">
      <w:pPr>
        <w:jc w:val="both"/>
        <w:rPr>
          <w:sz w:val="24"/>
        </w:rPr>
      </w:pPr>
      <w:r>
        <w:rPr>
          <w:sz w:val="24"/>
        </w:rPr>
        <w:t>to elektroda metaliczna ładuje się do pewnego potencjału. Elektroda, na której powierzchni przebiega proces przedstawiany reakcją (1), stanowi przykład elektrody reagującej chemicznie z roztworem. Istnieją jednakże elektrody, w których metal (zwykle obojętny chemicznie, np. platyna) stanowi jedynie źródło elektronów dla procesu elektrodowego biegnącego z udziałem substancji rozpuszczonych w roztworze. Jeżeli postać utlenioną substancji oznaczymy skr</w:t>
      </w:r>
      <w:r>
        <w:rPr>
          <w:sz w:val="24"/>
        </w:rPr>
        <w:t>ó</w:t>
      </w:r>
      <w:r>
        <w:rPr>
          <w:sz w:val="24"/>
        </w:rPr>
        <w:t xml:space="preserve">towo przez </w:t>
      </w:r>
      <w:r>
        <w:rPr>
          <w:i/>
          <w:sz w:val="24"/>
        </w:rPr>
        <w:t>Ox,</w:t>
      </w:r>
      <w:r>
        <w:rPr>
          <w:sz w:val="24"/>
        </w:rPr>
        <w:t xml:space="preserve"> zaś postać zredukowaną przez </w:t>
      </w:r>
      <w:r>
        <w:rPr>
          <w:i/>
          <w:sz w:val="24"/>
        </w:rPr>
        <w:t>Red</w:t>
      </w:r>
      <w:r>
        <w:rPr>
          <w:sz w:val="24"/>
        </w:rPr>
        <w:t>, to reakcję elektrodową z</w:t>
      </w:r>
      <w:r>
        <w:rPr>
          <w:sz w:val="24"/>
        </w:rPr>
        <w:t>a</w:t>
      </w:r>
      <w:r>
        <w:rPr>
          <w:sz w:val="24"/>
        </w:rPr>
        <w:t>chodzącą na powierzchni obojętnego metalu można przedstawić w postaci:</w:t>
      </w:r>
    </w:p>
    <w:p w:rsidR="003F2EC1" w:rsidRDefault="003F2EC1">
      <w:pPr>
        <w:ind w:left="1416" w:firstLine="708"/>
        <w:jc w:val="both"/>
        <w:rPr>
          <w:sz w:val="24"/>
        </w:rPr>
      </w:pPr>
    </w:p>
    <w:p w:rsidR="003F2EC1" w:rsidRPr="00BD54B0" w:rsidRDefault="003F2EC1">
      <w:pPr>
        <w:ind w:left="2124" w:firstLine="708"/>
        <w:jc w:val="right"/>
        <w:rPr>
          <w:sz w:val="24"/>
        </w:rPr>
      </w:pPr>
      <w:r w:rsidRPr="00BD54B0">
        <w:rPr>
          <w:sz w:val="24"/>
        </w:rPr>
        <w:t>Ox  + ne</w:t>
      </w:r>
      <w:r w:rsidRPr="00BD54B0">
        <w:rPr>
          <w:sz w:val="24"/>
          <w:vertAlign w:val="superscript"/>
        </w:rPr>
        <w:t>-</w:t>
      </w:r>
      <w:r w:rsidRPr="00BD54B0">
        <w:rPr>
          <w:sz w:val="24"/>
        </w:rPr>
        <w:t xml:space="preserve">    =    Red</w:t>
      </w:r>
      <w:r w:rsidRPr="00BD54B0">
        <w:rPr>
          <w:sz w:val="24"/>
        </w:rPr>
        <w:tab/>
      </w:r>
      <w:r w:rsidRPr="00BD54B0">
        <w:rPr>
          <w:sz w:val="24"/>
        </w:rPr>
        <w:tab/>
      </w:r>
      <w:r w:rsidRPr="00BD54B0">
        <w:rPr>
          <w:sz w:val="24"/>
        </w:rPr>
        <w:tab/>
      </w:r>
      <w:r w:rsidRPr="00BD54B0">
        <w:rPr>
          <w:sz w:val="24"/>
        </w:rPr>
        <w:tab/>
      </w:r>
      <w:r w:rsidRPr="00BD54B0">
        <w:rPr>
          <w:sz w:val="24"/>
        </w:rPr>
        <w:tab/>
      </w:r>
      <w:r w:rsidRPr="00BD54B0">
        <w:rPr>
          <w:sz w:val="24"/>
        </w:rPr>
        <w:tab/>
        <w:t>(2)</w:t>
      </w:r>
    </w:p>
    <w:p w:rsidR="003F2EC1" w:rsidRPr="00BD54B0" w:rsidRDefault="003F2EC1">
      <w:pPr>
        <w:jc w:val="both"/>
        <w:rPr>
          <w:sz w:val="24"/>
        </w:rPr>
      </w:pPr>
      <w:r w:rsidRPr="00BD54B0">
        <w:rPr>
          <w:sz w:val="24"/>
        </w:rPr>
        <w:t xml:space="preserve">  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>Podobnie jak potencjału wewnętrznego fazy, tak i potencjału pojedynczego pó</w:t>
      </w:r>
      <w:r>
        <w:rPr>
          <w:sz w:val="24"/>
        </w:rPr>
        <w:t>ł</w:t>
      </w:r>
      <w:r>
        <w:rPr>
          <w:sz w:val="24"/>
        </w:rPr>
        <w:t>ogniwa (elektrody) nie można zmierzyć. Zmierzyć można jedynie różnicę p</w:t>
      </w:r>
      <w:r>
        <w:rPr>
          <w:sz w:val="24"/>
        </w:rPr>
        <w:t>o</w:t>
      </w:r>
      <w:r>
        <w:rPr>
          <w:sz w:val="24"/>
        </w:rPr>
        <w:t>tencjałów między dwiema elektrodami. Układ złożony z dwóch elektrod naz</w:t>
      </w:r>
      <w:r>
        <w:rPr>
          <w:sz w:val="24"/>
        </w:rPr>
        <w:t>y</w:t>
      </w:r>
      <w:r>
        <w:rPr>
          <w:sz w:val="24"/>
        </w:rPr>
        <w:t xml:space="preserve">wamy </w:t>
      </w:r>
      <w:r>
        <w:rPr>
          <w:b/>
          <w:sz w:val="24"/>
        </w:rPr>
        <w:t>ogniwem galwanicznym</w:t>
      </w:r>
      <w:r>
        <w:rPr>
          <w:sz w:val="24"/>
        </w:rPr>
        <w:t xml:space="preserve"> lub krótko ogniwem. W elektrochemii budowę ogniwa przedstawia się za pomocą schematu, który dla ogniwa Daniella jest następujący:</w:t>
      </w:r>
    </w:p>
    <w:p w:rsidR="003F2EC1" w:rsidRDefault="003F2EC1">
      <w:pPr>
        <w:jc w:val="both"/>
        <w:rPr>
          <w:sz w:val="24"/>
        </w:rPr>
      </w:pPr>
    </w:p>
    <w:p w:rsidR="003F2EC1" w:rsidRPr="00BD54B0" w:rsidRDefault="003F2EC1">
      <w:pPr>
        <w:ind w:left="2124" w:firstLine="708"/>
        <w:jc w:val="right"/>
        <w:rPr>
          <w:sz w:val="24"/>
          <w:lang w:val="en-US"/>
        </w:rPr>
      </w:pPr>
      <w:r w:rsidRPr="00BD54B0">
        <w:rPr>
          <w:sz w:val="24"/>
          <w:lang w:val="en-US"/>
        </w:rPr>
        <w:t xml:space="preserve">(–) Zn  |  Zn SO </w:t>
      </w:r>
      <w:r w:rsidRPr="00BD54B0">
        <w:rPr>
          <w:sz w:val="24"/>
          <w:vertAlign w:val="subscript"/>
          <w:lang w:val="en-US"/>
        </w:rPr>
        <w:t>4</w:t>
      </w:r>
      <w:r w:rsidRPr="00BD54B0">
        <w:rPr>
          <w:sz w:val="24"/>
          <w:lang w:val="en-US"/>
        </w:rPr>
        <w:t xml:space="preserve">   ||  CuSO</w:t>
      </w:r>
      <w:r w:rsidRPr="00BD54B0">
        <w:rPr>
          <w:sz w:val="24"/>
          <w:vertAlign w:val="subscript"/>
          <w:lang w:val="en-US"/>
        </w:rPr>
        <w:t>4</w:t>
      </w:r>
      <w:r w:rsidRPr="00BD54B0">
        <w:rPr>
          <w:sz w:val="24"/>
          <w:lang w:val="en-US"/>
        </w:rPr>
        <w:t xml:space="preserve">   |  Cu (+)</w:t>
      </w:r>
      <w:r w:rsidRPr="00BD54B0">
        <w:rPr>
          <w:sz w:val="24"/>
          <w:lang w:val="en-US"/>
        </w:rPr>
        <w:tab/>
      </w:r>
      <w:r w:rsidRPr="00BD54B0">
        <w:rPr>
          <w:sz w:val="24"/>
          <w:lang w:val="en-US"/>
        </w:rPr>
        <w:tab/>
      </w:r>
      <w:r w:rsidRPr="00BD54B0">
        <w:rPr>
          <w:sz w:val="24"/>
          <w:lang w:val="en-US"/>
        </w:rPr>
        <w:tab/>
      </w:r>
      <w:r w:rsidRPr="00BD54B0">
        <w:rPr>
          <w:sz w:val="24"/>
          <w:lang w:val="en-US"/>
        </w:rPr>
        <w:tab/>
      </w:r>
    </w:p>
    <w:p w:rsidR="003F2EC1" w:rsidRPr="00BD54B0" w:rsidRDefault="003F2EC1">
      <w:pPr>
        <w:pStyle w:val="Tekstpodstawowy3"/>
        <w:rPr>
          <w:sz w:val="24"/>
          <w:lang w:val="en-US"/>
        </w:rPr>
      </w:pPr>
    </w:p>
    <w:p w:rsidR="003F2EC1" w:rsidRDefault="003F2EC1">
      <w:pPr>
        <w:pStyle w:val="Tekstpodstawowy3"/>
        <w:rPr>
          <w:sz w:val="24"/>
        </w:rPr>
      </w:pPr>
      <w:r>
        <w:rPr>
          <w:sz w:val="24"/>
        </w:rPr>
        <w:t>Znaki  (–)  i  ( + ) oznaczają odpowiednio elektrodę ujemną i dodatnią ogniwa. Kreska pionowa | oznacza granicę faz, zaś znak || oznacza obecność tzw. kl</w:t>
      </w:r>
      <w:r>
        <w:rPr>
          <w:sz w:val="24"/>
        </w:rPr>
        <w:t>u</w:t>
      </w:r>
      <w:r>
        <w:rPr>
          <w:sz w:val="24"/>
        </w:rPr>
        <w:t>cza elektrolitycznego, wstawianego do ogniwa celem eliminacji potencjału d</w:t>
      </w:r>
      <w:r>
        <w:rPr>
          <w:sz w:val="24"/>
        </w:rPr>
        <w:t>y</w:t>
      </w:r>
      <w:r>
        <w:rPr>
          <w:sz w:val="24"/>
        </w:rPr>
        <w:t xml:space="preserve">fuzyjnego, występującego na granicy dwóch roztworów.  Według </w:t>
      </w:r>
      <w:r>
        <w:rPr>
          <w:b/>
          <w:sz w:val="24"/>
        </w:rPr>
        <w:t>konwencji sztokholmskiej</w:t>
      </w:r>
      <w:r>
        <w:rPr>
          <w:sz w:val="24"/>
        </w:rPr>
        <w:t xml:space="preserve"> siła elektromotoryczna ogniwa jest równa, co do wielk</w:t>
      </w:r>
      <w:r>
        <w:rPr>
          <w:sz w:val="24"/>
        </w:rPr>
        <w:t>o</w:t>
      </w:r>
      <w:r>
        <w:rPr>
          <w:sz w:val="24"/>
        </w:rPr>
        <w:t>ści i co do znaku, potencjałowi elektrycznemu prawego przewodnika metalic</w:t>
      </w:r>
      <w:r>
        <w:rPr>
          <w:sz w:val="24"/>
        </w:rPr>
        <w:t>z</w:t>
      </w:r>
      <w:r>
        <w:rPr>
          <w:sz w:val="24"/>
        </w:rPr>
        <w:t>nego, gdy  -  przy otwartym ogniwie - potencjał elektryczny takiego samego przewodnika po stronie lewej wynosi umowne zero.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 xml:space="preserve">Źródłem SEM ogniwa jest reakcja elektrochemiczna będąca sumą reakcji zachodzących na poszczególnych elektrodach. W ogniwie Daniella reakcje elektrodowe są następujące: 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ind w:left="2124" w:firstLine="708"/>
        <w:jc w:val="right"/>
        <w:rPr>
          <w:sz w:val="24"/>
          <w:lang w:val="de-DE"/>
        </w:rPr>
      </w:pPr>
      <w:r>
        <w:rPr>
          <w:sz w:val="24"/>
          <w:lang w:val="de-DE"/>
        </w:rPr>
        <w:lastRenderedPageBreak/>
        <w:t xml:space="preserve">(+) :  Cu </w:t>
      </w:r>
      <w:r>
        <w:rPr>
          <w:sz w:val="24"/>
          <w:vertAlign w:val="superscript"/>
          <w:lang w:val="de-DE"/>
        </w:rPr>
        <w:t>2+</w:t>
      </w:r>
      <w:r>
        <w:rPr>
          <w:sz w:val="24"/>
          <w:lang w:val="de-DE"/>
        </w:rPr>
        <w:t xml:space="preserve"> + 2e</w:t>
      </w:r>
      <w:r>
        <w:rPr>
          <w:sz w:val="24"/>
          <w:vertAlign w:val="superscript"/>
          <w:lang w:val="de-DE"/>
        </w:rPr>
        <w:t>-</w:t>
      </w:r>
      <w:r>
        <w:rPr>
          <w:sz w:val="24"/>
          <w:lang w:val="de-DE"/>
        </w:rPr>
        <w:t xml:space="preserve">  =  Cu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</w:p>
    <w:p w:rsidR="003F2EC1" w:rsidRDefault="003F2EC1">
      <w:pPr>
        <w:jc w:val="right"/>
        <w:rPr>
          <w:sz w:val="24"/>
          <w:lang w:val="de-DE"/>
        </w:rPr>
      </w:pP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(–):  Zn  =  Zn </w:t>
      </w:r>
      <w:r>
        <w:rPr>
          <w:sz w:val="24"/>
          <w:vertAlign w:val="superscript"/>
          <w:lang w:val="de-DE"/>
        </w:rPr>
        <w:t>2+</w:t>
      </w:r>
      <w:r>
        <w:rPr>
          <w:sz w:val="24"/>
          <w:lang w:val="de-DE"/>
        </w:rPr>
        <w:t xml:space="preserve">  + 2e</w:t>
      </w:r>
      <w:r>
        <w:rPr>
          <w:sz w:val="24"/>
          <w:vertAlign w:val="superscript"/>
          <w:lang w:val="de-DE"/>
        </w:rPr>
        <w:t>-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</w:p>
    <w:p w:rsidR="003F2EC1" w:rsidRDefault="003F2EC1">
      <w:pPr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>Ich suma daje reakcję elektrochemiczną ogniwa: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ind w:left="2124" w:firstLine="708"/>
        <w:jc w:val="right"/>
        <w:rPr>
          <w:sz w:val="24"/>
        </w:rPr>
      </w:pPr>
      <w:r>
        <w:rPr>
          <w:sz w:val="24"/>
        </w:rPr>
        <w:t xml:space="preserve">Cu 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+  Zn  =  Zn</w:t>
      </w:r>
      <w:r>
        <w:rPr>
          <w:sz w:val="24"/>
          <w:vertAlign w:val="superscript"/>
        </w:rPr>
        <w:t xml:space="preserve"> 2+</w:t>
      </w:r>
      <w:r>
        <w:rPr>
          <w:sz w:val="24"/>
        </w:rPr>
        <w:t xml:space="preserve">  + Cu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(3)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>SEM ogniwa zależy od stężeń reagentów oraz parametrów zewnętrznych (c</w:t>
      </w:r>
      <w:r>
        <w:rPr>
          <w:sz w:val="24"/>
        </w:rPr>
        <w:t>i</w:t>
      </w:r>
      <w:r>
        <w:rPr>
          <w:sz w:val="24"/>
        </w:rPr>
        <w:t>śnienia i temperatury). Zależność SEM od stężeń (ściślej od aktywności) r</w:t>
      </w:r>
      <w:r>
        <w:rPr>
          <w:sz w:val="24"/>
        </w:rPr>
        <w:t>e</w:t>
      </w:r>
      <w:r>
        <w:rPr>
          <w:sz w:val="24"/>
        </w:rPr>
        <w:t>agentów przedstawia równanie Nernsta. Rozważmy ogniwo, w którym przebi</w:t>
      </w:r>
      <w:r>
        <w:rPr>
          <w:sz w:val="24"/>
        </w:rPr>
        <w:t>e</w:t>
      </w:r>
      <w:r>
        <w:rPr>
          <w:sz w:val="24"/>
        </w:rPr>
        <w:t>ga reakcja: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ind w:left="2124" w:firstLine="708"/>
        <w:jc w:val="right"/>
        <w:rPr>
          <w:sz w:val="24"/>
        </w:rPr>
      </w:pPr>
      <w:r>
        <w:rPr>
          <w:sz w:val="24"/>
        </w:rPr>
        <w:t xml:space="preserve">aA  +  bB  + ...  =  lL  +  mM  + ....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jc w:val="both"/>
        <w:rPr>
          <w:sz w:val="24"/>
        </w:rPr>
      </w:pPr>
      <w:r>
        <w:rPr>
          <w:sz w:val="24"/>
        </w:rPr>
        <w:t>Zmiana entalpii swobodnej reakcji wynosi: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pStyle w:val="Tekstpodstawowy"/>
        <w:ind w:left="1416" w:firstLine="708"/>
        <w:jc w:val="right"/>
        <w:rPr>
          <w:vertAlign w:val="superscript"/>
        </w:rPr>
      </w:pPr>
      <w:r>
        <w:rPr>
          <w:position w:val="-10"/>
        </w:rPr>
        <w:object w:dxaOrig="4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7.25pt" o:ole="" fillcolor="window">
            <v:imagedata r:id="rId7" o:title=""/>
          </v:shape>
          <o:OLEObject Type="Embed" ProgID="Equation.3" ShapeID="_x0000_i1025" DrawAspect="Content" ObjectID="_1454396311" r:id="rId8"/>
        </w:object>
      </w:r>
      <w:r>
        <w:tab/>
      </w:r>
      <w:r>
        <w:tab/>
      </w:r>
      <w:r>
        <w:tab/>
        <w:t>(4)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jc w:val="both"/>
        <w:rPr>
          <w:sz w:val="24"/>
        </w:rPr>
      </w:pPr>
      <w:r>
        <w:rPr>
          <w:sz w:val="24"/>
        </w:rPr>
        <w:t xml:space="preserve">gdzie np. </w:t>
      </w:r>
      <w:r>
        <w:rPr>
          <w:i/>
          <w:sz w:val="24"/>
        </w:rPr>
        <w:sym w:font="Symbol" w:char="F06D"/>
      </w:r>
      <w:r>
        <w:rPr>
          <w:i/>
          <w:sz w:val="24"/>
          <w:vertAlign w:val="subscript"/>
        </w:rPr>
        <w:t>L</w:t>
      </w:r>
      <w:r>
        <w:rPr>
          <w:sz w:val="24"/>
        </w:rPr>
        <w:t xml:space="preserve">   oznacza potencjał chemiczny składnika </w:t>
      </w:r>
      <w:r>
        <w:rPr>
          <w:i/>
          <w:sz w:val="24"/>
        </w:rPr>
        <w:t>L</w:t>
      </w:r>
      <w:r>
        <w:rPr>
          <w:sz w:val="24"/>
        </w:rPr>
        <w:t>:</w:t>
      </w:r>
    </w:p>
    <w:p w:rsidR="003F2EC1" w:rsidRDefault="003F2EC1">
      <w:pPr>
        <w:ind w:left="1416" w:firstLine="708"/>
        <w:jc w:val="both"/>
        <w:rPr>
          <w:sz w:val="24"/>
        </w:rPr>
      </w:pPr>
    </w:p>
    <w:p w:rsidR="003F2EC1" w:rsidRDefault="003F2EC1">
      <w:pPr>
        <w:ind w:left="2124" w:firstLine="708"/>
        <w:jc w:val="right"/>
        <w:rPr>
          <w:sz w:val="24"/>
        </w:rPr>
      </w:pPr>
      <w:r>
        <w:rPr>
          <w:position w:val="-10"/>
          <w:sz w:val="24"/>
        </w:rPr>
        <w:object w:dxaOrig="1860" w:dyaOrig="360">
          <v:shape id="_x0000_i1026" type="#_x0000_t75" style="width:93pt;height:18pt" o:ole="" fillcolor="window">
            <v:imagedata r:id="rId9" o:title=""/>
          </v:shape>
          <o:OLEObject Type="Embed" ProgID="Equation.3" ShapeID="_x0000_i1026" DrawAspect="Content" ObjectID="_1454396312" r:id="rId10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(5)</w:t>
      </w:r>
    </w:p>
    <w:p w:rsidR="003F2EC1" w:rsidRDefault="003F2EC1">
      <w:pPr>
        <w:pStyle w:val="Tekstpodstawowy"/>
        <w:jc w:val="both"/>
      </w:pPr>
      <w:r>
        <w:tab/>
      </w:r>
    </w:p>
    <w:p w:rsidR="003F2EC1" w:rsidRDefault="003F2EC1">
      <w:pPr>
        <w:pStyle w:val="Tekstpodstawowy"/>
        <w:jc w:val="both"/>
      </w:pPr>
      <w:r>
        <w:t xml:space="preserve">zaś </w:t>
      </w:r>
      <w:r>
        <w:rPr>
          <w:i/>
        </w:rPr>
        <w:sym w:font="Symbol" w:char="F06D"/>
      </w:r>
      <w:r>
        <w:rPr>
          <w:i/>
          <w:vertAlign w:val="subscript"/>
        </w:rPr>
        <w:t>L</w:t>
      </w:r>
      <w:r>
        <w:rPr>
          <w:i/>
          <w:vertAlign w:val="superscript"/>
        </w:rPr>
        <w:t>o</w:t>
      </w:r>
      <w:r>
        <w:t xml:space="preserve"> , </w:t>
      </w:r>
      <w:r>
        <w:rPr>
          <w:i/>
        </w:rPr>
        <w:t>a</w:t>
      </w:r>
      <w:r>
        <w:rPr>
          <w:i/>
          <w:vertAlign w:val="subscript"/>
        </w:rPr>
        <w:t>L</w:t>
      </w:r>
      <w:r>
        <w:rPr>
          <w:i/>
        </w:rPr>
        <w:t xml:space="preserve"> </w:t>
      </w:r>
      <w:r>
        <w:t xml:space="preserve"> oznaczają odpowiednio </w:t>
      </w:r>
      <w:r>
        <w:rPr>
          <w:b/>
        </w:rPr>
        <w:t>standardowy potencjał chemiczny</w:t>
      </w:r>
      <w:r>
        <w:t xml:space="preserve"> składnika </w:t>
      </w:r>
      <w:r>
        <w:rPr>
          <w:i/>
        </w:rPr>
        <w:t>L</w:t>
      </w:r>
      <w:r>
        <w:t xml:space="preserve"> i jego aktywność. Korzystając z wyrażenia (5) można równanie (4) przedst</w:t>
      </w:r>
      <w:r>
        <w:t>a</w:t>
      </w:r>
      <w:r>
        <w:t>wić w postaci:</w:t>
      </w:r>
    </w:p>
    <w:p w:rsidR="003F2EC1" w:rsidRDefault="003F2EC1">
      <w:pPr>
        <w:pStyle w:val="Tekstpodstawowy"/>
        <w:ind w:left="2124" w:firstLine="708"/>
        <w:jc w:val="right"/>
      </w:pPr>
      <w:r>
        <w:rPr>
          <w:position w:val="-30"/>
        </w:rPr>
        <w:object w:dxaOrig="2960" w:dyaOrig="740">
          <v:shape id="_x0000_i1027" type="#_x0000_t75" style="width:147.75pt;height:36.75pt" o:ole="" fillcolor="window">
            <v:imagedata r:id="rId11" o:title=""/>
          </v:shape>
          <o:OLEObject Type="Embed" ProgID="Equation.3" ShapeID="_x0000_i1027" DrawAspect="Content" ObjectID="_1454396313" r:id="rId12"/>
        </w:object>
      </w:r>
      <w:r>
        <w:tab/>
      </w:r>
      <w:r>
        <w:tab/>
      </w:r>
      <w:r>
        <w:tab/>
      </w:r>
      <w:r>
        <w:tab/>
        <w:t>(6)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jc w:val="both"/>
      </w:pPr>
      <w:r>
        <w:t xml:space="preserve">Ponieważ </w:t>
      </w:r>
      <w:r>
        <w:rPr>
          <w:b/>
        </w:rPr>
        <w:t xml:space="preserve">praca maksymalna ogniwa </w:t>
      </w:r>
      <w:r>
        <w:rPr>
          <w:b/>
          <w:i/>
        </w:rPr>
        <w:sym w:font="Symbol" w:char="F044"/>
      </w:r>
      <w:r>
        <w:rPr>
          <w:b/>
          <w:i/>
        </w:rPr>
        <w:t>G</w:t>
      </w:r>
      <w:r>
        <w:t xml:space="preserve"> i praca elektryc</w:t>
      </w:r>
      <w:r>
        <w:t>z</w:t>
      </w:r>
      <w:r>
        <w:t>na ogniwa są równoważne: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ind w:left="2832" w:firstLine="708"/>
        <w:jc w:val="right"/>
      </w:pPr>
      <w:r>
        <w:rPr>
          <w:position w:val="-6"/>
        </w:rPr>
        <w:object w:dxaOrig="1219" w:dyaOrig="279">
          <v:shape id="_x0000_i1028" type="#_x0000_t75" style="width:60.75pt;height:14.25pt" o:ole="" fillcolor="window">
            <v:imagedata r:id="rId13" o:title=""/>
          </v:shape>
          <o:OLEObject Type="Embed" ProgID="Equation.3" ShapeID="_x0000_i1028" DrawAspect="Content" ObjectID="_1454396314" r:id="rId1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(7)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jc w:val="both"/>
      </w:pPr>
      <w:r>
        <w:t xml:space="preserve">gdzie </w:t>
      </w:r>
      <w:r>
        <w:rPr>
          <w:i/>
        </w:rPr>
        <w:t>n</w:t>
      </w:r>
      <w:r>
        <w:t xml:space="preserve">- liczba elektronów biorących udział w reakcji ogniwa, </w:t>
      </w:r>
    </w:p>
    <w:p w:rsidR="003F2EC1" w:rsidRDefault="003F2EC1">
      <w:pPr>
        <w:pStyle w:val="Tekstpodstawowy"/>
        <w:jc w:val="both"/>
      </w:pPr>
      <w:r>
        <w:t xml:space="preserve">          </w:t>
      </w:r>
      <w:r>
        <w:rPr>
          <w:i/>
        </w:rPr>
        <w:t>F</w:t>
      </w:r>
      <w:r>
        <w:t xml:space="preserve">- stała Faradaya, </w:t>
      </w:r>
    </w:p>
    <w:p w:rsidR="003F2EC1" w:rsidRDefault="003F2EC1">
      <w:pPr>
        <w:pStyle w:val="Tekstpodstawowy"/>
        <w:jc w:val="both"/>
      </w:pPr>
      <w:r>
        <w:t xml:space="preserve">          </w:t>
      </w:r>
      <w:r>
        <w:rPr>
          <w:i/>
        </w:rPr>
        <w:t>E</w:t>
      </w:r>
      <w:r>
        <w:t xml:space="preserve"> – SEM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jc w:val="both"/>
      </w:pPr>
      <w:r>
        <w:t xml:space="preserve">z równań (6) i (7) otrzymujemy </w:t>
      </w:r>
      <w:r>
        <w:rPr>
          <w:b/>
        </w:rPr>
        <w:t>równanie Nernsta</w:t>
      </w:r>
      <w:r>
        <w:t>: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ind w:left="2124" w:firstLine="708"/>
        <w:jc w:val="right"/>
      </w:pPr>
      <w:r>
        <w:rPr>
          <w:position w:val="-30"/>
        </w:rPr>
        <w:object w:dxaOrig="2740" w:dyaOrig="740">
          <v:shape id="_x0000_i1029" type="#_x0000_t75" style="width:137.25pt;height:36.75pt" o:ole="" fillcolor="window">
            <v:imagedata r:id="rId15" o:title=""/>
          </v:shape>
          <o:OLEObject Type="Embed" ProgID="Equation.3" ShapeID="_x0000_i1029" DrawAspect="Content" ObjectID="_1454396315" r:id="rId16"/>
        </w:object>
      </w:r>
      <w:r>
        <w:tab/>
      </w:r>
      <w:r>
        <w:tab/>
      </w:r>
      <w:r>
        <w:tab/>
      </w:r>
      <w:r>
        <w:tab/>
      </w:r>
      <w:r>
        <w:tab/>
        <w:t>(8)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jc w:val="both"/>
      </w:pPr>
      <w:r>
        <w:t xml:space="preserve">W równaniu Nernsta </w:t>
      </w:r>
      <w:r>
        <w:rPr>
          <w:i/>
        </w:rPr>
        <w:t>E</w:t>
      </w:r>
      <w:r>
        <w:rPr>
          <w:i/>
          <w:vertAlign w:val="superscript"/>
        </w:rPr>
        <w:t>0</w:t>
      </w:r>
      <w:r>
        <w:t xml:space="preserve"> oznacza tzw. standardową SEM ogniwa równą: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ind w:left="2124" w:firstLine="708"/>
        <w:jc w:val="right"/>
      </w:pPr>
      <w:r>
        <w:rPr>
          <w:position w:val="-24"/>
        </w:rPr>
        <w:object w:dxaOrig="1219" w:dyaOrig="660">
          <v:shape id="_x0000_i1030" type="#_x0000_t75" style="width:60.75pt;height:33pt" o:ole="" fillcolor="window">
            <v:imagedata r:id="rId17" o:title=""/>
          </v:shape>
          <o:OLEObject Type="Embed" ProgID="Equation.3" ShapeID="_x0000_i1030" DrawAspect="Content" ObjectID="_1454396316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(9)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jc w:val="both"/>
      </w:pPr>
      <w:r>
        <w:lastRenderedPageBreak/>
        <w:t xml:space="preserve">zaś symbole </w:t>
      </w:r>
      <w:r>
        <w:rPr>
          <w:i/>
        </w:rPr>
        <w:t>a</w:t>
      </w:r>
      <w:r>
        <w:rPr>
          <w:i/>
          <w:vertAlign w:val="subscript"/>
        </w:rPr>
        <w:t>i</w:t>
      </w:r>
      <w:r>
        <w:t xml:space="preserve"> oznaczają aktywności reagentów. Zastosowanie równania Ner</w:t>
      </w:r>
      <w:r>
        <w:t>n</w:t>
      </w:r>
      <w:r>
        <w:t>sta do ogniwa Daniella, w którym przebiega reakcja (3), prowadzi do następuj</w:t>
      </w:r>
      <w:r>
        <w:t>ą</w:t>
      </w:r>
      <w:r>
        <w:t>cej zależności SEM tego ogniwa od aktywności jonów Cu</w:t>
      </w:r>
      <w:r>
        <w:rPr>
          <w:vertAlign w:val="superscript"/>
        </w:rPr>
        <w:t xml:space="preserve">2+ </w:t>
      </w:r>
      <w:r>
        <w:t>i  Zn</w:t>
      </w:r>
      <w:r>
        <w:rPr>
          <w:vertAlign w:val="superscript"/>
        </w:rPr>
        <w:t>2+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ind w:left="708" w:firstLine="708"/>
        <w:jc w:val="right"/>
      </w:pPr>
      <w:r>
        <w:rPr>
          <w:position w:val="-32"/>
        </w:rPr>
        <w:object w:dxaOrig="4239" w:dyaOrig="740">
          <v:shape id="_x0000_i1031" type="#_x0000_t75" style="width:212.25pt;height:36.75pt" o:ole="" fillcolor="window">
            <v:imagedata r:id="rId19" o:title=""/>
          </v:shape>
          <o:OLEObject Type="Embed" ProgID="Equation.3" ShapeID="_x0000_i1031" DrawAspect="Content" ObjectID="_1454396317" r:id="rId20"/>
        </w:object>
      </w:r>
      <w:r>
        <w:tab/>
      </w:r>
      <w:r>
        <w:tab/>
      </w:r>
      <w:r>
        <w:tab/>
      </w:r>
      <w:r>
        <w:tab/>
        <w:t>(10)</w:t>
      </w:r>
    </w:p>
    <w:p w:rsidR="003F2EC1" w:rsidRDefault="003F2EC1">
      <w:pPr>
        <w:pStyle w:val="Tekstpodstawowy"/>
        <w:jc w:val="both"/>
      </w:pPr>
    </w:p>
    <w:p w:rsidR="003F2EC1" w:rsidRDefault="003F2EC1">
      <w:pPr>
        <w:pStyle w:val="Tekstpodstawowy"/>
        <w:jc w:val="both"/>
      </w:pPr>
      <w:r>
        <w:t>gdyż aktywności czystych metali Zn i Cu są równe jedności.</w:t>
      </w:r>
    </w:p>
    <w:p w:rsidR="003F2EC1" w:rsidRDefault="003F2EC1">
      <w:pPr>
        <w:pStyle w:val="Tekstpodstawowy"/>
        <w:ind w:firstLine="708"/>
        <w:jc w:val="both"/>
      </w:pPr>
    </w:p>
    <w:p w:rsidR="003F2EC1" w:rsidRDefault="003F2EC1">
      <w:pPr>
        <w:pStyle w:val="Tekstpodstawowy"/>
        <w:jc w:val="both"/>
      </w:pPr>
      <w:r>
        <w:t>Zależność SEM od aktywności jonów wykorzystuje się do pomiarów aktywn</w:t>
      </w:r>
      <w:r>
        <w:t>o</w:t>
      </w:r>
      <w:r>
        <w:t>ści (stężenia) jonów, wyznaczania współczynników aktywności, miareczkow</w:t>
      </w:r>
      <w:r>
        <w:t>a</w:t>
      </w:r>
      <w:r>
        <w:t>nia potencjometrycznego i wyznaczania iloczynu rozpuszczalności soli trudno rozpuszczalnych. W ogniwie miedziowo-srebrowym: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pStyle w:val="Tekstpodstawowy"/>
        <w:jc w:val="right"/>
      </w:pPr>
      <w:r>
        <w:t>(–)  Cu  | CuSO</w:t>
      </w:r>
      <w:r>
        <w:rPr>
          <w:vertAlign w:val="subscript"/>
        </w:rPr>
        <w:t>4</w:t>
      </w:r>
      <w:r>
        <w:t xml:space="preserve"> | NH</w:t>
      </w:r>
      <w:r>
        <w:rPr>
          <w:vertAlign w:val="subscript"/>
        </w:rPr>
        <w:t>4</w:t>
      </w:r>
      <w:r>
        <w:t xml:space="preserve"> NO</w:t>
      </w:r>
      <w:r>
        <w:rPr>
          <w:vertAlign w:val="subscript"/>
        </w:rPr>
        <w:t>3</w:t>
      </w:r>
      <w:r>
        <w:t xml:space="preserve">  |  AgNO</w:t>
      </w:r>
      <w:r>
        <w:rPr>
          <w:vertAlign w:val="subscript"/>
        </w:rPr>
        <w:t>3</w:t>
      </w:r>
      <w:r>
        <w:t xml:space="preserve">  |  Ag  (+)</w:t>
      </w:r>
      <w:r>
        <w:tab/>
      </w:r>
      <w:r>
        <w:tab/>
      </w:r>
      <w:r>
        <w:tab/>
      </w:r>
      <w:r>
        <w:tab/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ind w:left="2124" w:firstLine="708"/>
        <w:jc w:val="right"/>
        <w:rPr>
          <w:sz w:val="24"/>
        </w:rPr>
      </w:pPr>
      <w:r>
        <w:rPr>
          <w:position w:val="-38"/>
          <w:sz w:val="24"/>
        </w:rPr>
        <w:object w:dxaOrig="2140" w:dyaOrig="800">
          <v:shape id="_x0000_i1032" type="#_x0000_t75" style="width:107.25pt;height:39.75pt" o:ole="" fillcolor="window">
            <v:imagedata r:id="rId21" o:title=""/>
          </v:shape>
          <o:OLEObject Type="Embed" ProgID="Equation.3" ShapeID="_x0000_i1032" DrawAspect="Content" ObjectID="_1454396318" r:id="rId22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(11)</w:t>
      </w:r>
    </w:p>
    <w:p w:rsidR="003F2EC1" w:rsidRDefault="003F2EC1">
      <w:pPr>
        <w:ind w:left="2124" w:firstLine="708"/>
        <w:jc w:val="both"/>
        <w:rPr>
          <w:sz w:val="24"/>
        </w:rPr>
      </w:pPr>
    </w:p>
    <w:p w:rsidR="003F2EC1" w:rsidRDefault="003F2EC1">
      <w:pPr>
        <w:jc w:val="both"/>
        <w:rPr>
          <w:sz w:val="24"/>
        </w:rPr>
      </w:pPr>
      <w:r>
        <w:rPr>
          <w:sz w:val="24"/>
        </w:rPr>
        <w:t>Stopniowe dodawanie jonów Cl</w:t>
      </w:r>
      <w:r>
        <w:rPr>
          <w:sz w:val="24"/>
          <w:vertAlign w:val="superscript"/>
        </w:rPr>
        <w:sym w:font="Symbol" w:char="F02D"/>
      </w:r>
      <w:r>
        <w:rPr>
          <w:sz w:val="24"/>
        </w:rPr>
        <w:t xml:space="preserve"> do AgNO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będzie powodowało zmianę SEM wynikającą ze spadku aktywności jonów Ag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w wyniku wytrącania osadu AgCl. W okolicy punktu równoważnikowego zaznaczy się silna zmiana mierzonej wartości SEM. Z wartości SEM w punkcie równoważnikowym można łatwo obliczyć stężenie (aktywność) jonów Ag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 pochodzących z rozpuszczania się AgCl, a tym samym iloczyn rozpuszczalności tej soli. Dalsze dodawania jonów Cl</w:t>
      </w:r>
      <w:r>
        <w:rPr>
          <w:sz w:val="24"/>
          <w:vertAlign w:val="superscript"/>
        </w:rPr>
        <w:sym w:font="Symbol" w:char="F02D"/>
      </w:r>
      <w:r>
        <w:rPr>
          <w:sz w:val="24"/>
        </w:rPr>
        <w:t xml:space="preserve"> będzie powod</w:t>
      </w:r>
      <w:r>
        <w:rPr>
          <w:sz w:val="24"/>
        </w:rPr>
        <w:t>o</w:t>
      </w:r>
      <w:r>
        <w:rPr>
          <w:sz w:val="24"/>
        </w:rPr>
        <w:t>wało obniżenie aktywności jonów  Ag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 zgodnie z zależnością 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ind w:left="1416" w:firstLine="708"/>
        <w:jc w:val="right"/>
        <w:rPr>
          <w:i/>
          <w:sz w:val="24"/>
          <w:vertAlign w:val="subscript"/>
        </w:rPr>
      </w:pPr>
      <w:r>
        <w:rPr>
          <w:i/>
          <w:position w:val="-18"/>
          <w:sz w:val="24"/>
        </w:rPr>
        <w:object w:dxaOrig="1540" w:dyaOrig="420">
          <v:shape id="_x0000_i1033" type="#_x0000_t75" style="width:77.25pt;height:21pt" o:ole="" fillcolor="window">
            <v:imagedata r:id="rId23" o:title=""/>
          </v:shape>
          <o:OLEObject Type="Embed" ProgID="Equation.3" ShapeID="_x0000_i1033" DrawAspect="Content" ObjectID="_1454396319" r:id="rId24"/>
        </w:objec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jc w:val="both"/>
        <w:rPr>
          <w:sz w:val="24"/>
        </w:rPr>
      </w:pPr>
      <w:r>
        <w:rPr>
          <w:sz w:val="24"/>
        </w:rPr>
        <w:t>i doprowadzi do zmiany znaku SEM ogniwa.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pStyle w:val="Nagwek2"/>
        <w:jc w:val="both"/>
        <w:rPr>
          <w:u w:val="single"/>
        </w:rPr>
      </w:pPr>
      <w:r>
        <w:rPr>
          <w:u w:val="single"/>
        </w:rPr>
        <w:t>Przyrządy i odczynniki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>półogniwo cynkowe, półogniwo miedziowe, półogniwo srebrowe, klucze ele</w:t>
      </w:r>
      <w:r>
        <w:rPr>
          <w:sz w:val="24"/>
        </w:rPr>
        <w:t>k</w:t>
      </w:r>
      <w:r>
        <w:rPr>
          <w:sz w:val="24"/>
        </w:rPr>
        <w:t>trolityczne, woltomierz cyfrowy, komplet przewodów, szkło laboratoryjne, roztwory 0.1M, 0.5M, 1M ZnSO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i CuSO</w:t>
      </w:r>
      <w:r>
        <w:rPr>
          <w:sz w:val="24"/>
          <w:vertAlign w:val="subscript"/>
        </w:rPr>
        <w:t>4</w:t>
      </w:r>
      <w:r>
        <w:rPr>
          <w:sz w:val="24"/>
        </w:rPr>
        <w:t>, klucz elektrolityczny - roztwór nasycony KCl,  0.01M AgNO</w:t>
      </w:r>
      <w:r>
        <w:rPr>
          <w:sz w:val="24"/>
          <w:vertAlign w:val="subscript"/>
        </w:rPr>
        <w:t>3</w:t>
      </w:r>
      <w:r>
        <w:rPr>
          <w:sz w:val="24"/>
        </w:rPr>
        <w:t>, klucz elektrolityczny NH</w:t>
      </w:r>
      <w:r>
        <w:rPr>
          <w:sz w:val="24"/>
          <w:vertAlign w:val="subscript"/>
        </w:rPr>
        <w:t>4</w:t>
      </w:r>
      <w:r>
        <w:rPr>
          <w:sz w:val="24"/>
        </w:rPr>
        <w:t>NO</w:t>
      </w:r>
      <w:r>
        <w:rPr>
          <w:sz w:val="24"/>
          <w:vertAlign w:val="subscript"/>
        </w:rPr>
        <w:t>3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pStyle w:val="Nagwek2"/>
        <w:jc w:val="both"/>
        <w:rPr>
          <w:u w:val="single"/>
        </w:rPr>
      </w:pPr>
      <w:r>
        <w:rPr>
          <w:u w:val="single"/>
        </w:rPr>
        <w:t>Wykonanie ćwiczenia</w:t>
      </w:r>
    </w:p>
    <w:p w:rsidR="003F2EC1" w:rsidRDefault="003F2EC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Ogniwo Daniella  napełnia się kolejno następującymi roztworami: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ind w:left="360"/>
        <w:jc w:val="both"/>
        <w:rPr>
          <w:sz w:val="24"/>
        </w:rPr>
      </w:pPr>
      <w:r>
        <w:rPr>
          <w:sz w:val="24"/>
        </w:rPr>
        <w:t>0.1M ZnSO</w:t>
      </w:r>
      <w:r>
        <w:rPr>
          <w:sz w:val="24"/>
          <w:vertAlign w:val="subscript"/>
        </w:rPr>
        <w:t>4</w:t>
      </w:r>
      <w:r>
        <w:rPr>
          <w:sz w:val="24"/>
        </w:rPr>
        <w:t>, 0.1M CuSO</w:t>
      </w:r>
      <w:r>
        <w:rPr>
          <w:sz w:val="24"/>
          <w:vertAlign w:val="subscript"/>
        </w:rPr>
        <w:t>4</w:t>
      </w:r>
      <w:r>
        <w:rPr>
          <w:sz w:val="24"/>
        </w:rPr>
        <w:t>, klucz elektrolityczny KCl</w:t>
      </w:r>
    </w:p>
    <w:p w:rsidR="003F2EC1" w:rsidRDefault="003F2EC1">
      <w:pPr>
        <w:ind w:left="360"/>
        <w:jc w:val="both"/>
        <w:rPr>
          <w:sz w:val="24"/>
        </w:rPr>
      </w:pPr>
      <w:r>
        <w:rPr>
          <w:sz w:val="24"/>
        </w:rPr>
        <w:t>0.5M ZnSO</w:t>
      </w:r>
      <w:r>
        <w:rPr>
          <w:sz w:val="24"/>
          <w:vertAlign w:val="subscript"/>
        </w:rPr>
        <w:t>4</w:t>
      </w:r>
      <w:r>
        <w:rPr>
          <w:sz w:val="24"/>
        </w:rPr>
        <w:t>, 0.5M CuSO</w:t>
      </w:r>
      <w:r>
        <w:rPr>
          <w:sz w:val="24"/>
          <w:vertAlign w:val="subscript"/>
        </w:rPr>
        <w:t>4</w:t>
      </w:r>
      <w:r>
        <w:rPr>
          <w:sz w:val="24"/>
        </w:rPr>
        <w:t>, klucz elektrolityczny KCl</w:t>
      </w:r>
    </w:p>
    <w:p w:rsidR="003F2EC1" w:rsidRDefault="003F2EC1">
      <w:pPr>
        <w:ind w:left="360"/>
        <w:jc w:val="both"/>
        <w:rPr>
          <w:sz w:val="24"/>
        </w:rPr>
      </w:pPr>
      <w:r>
        <w:rPr>
          <w:sz w:val="24"/>
        </w:rPr>
        <w:t>1M ZnSO</w:t>
      </w:r>
      <w:r>
        <w:rPr>
          <w:sz w:val="24"/>
          <w:vertAlign w:val="subscript"/>
        </w:rPr>
        <w:t>4</w:t>
      </w:r>
      <w:r>
        <w:rPr>
          <w:sz w:val="24"/>
        </w:rPr>
        <w:t>, 1M CuSO</w:t>
      </w:r>
      <w:r>
        <w:rPr>
          <w:sz w:val="24"/>
          <w:vertAlign w:val="subscript"/>
        </w:rPr>
        <w:t>4</w:t>
      </w:r>
      <w:r>
        <w:rPr>
          <w:sz w:val="24"/>
        </w:rPr>
        <w:t>, klucz elektrolityczny KCl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ind w:left="360"/>
        <w:jc w:val="both"/>
        <w:rPr>
          <w:sz w:val="24"/>
        </w:rPr>
      </w:pPr>
      <w:r>
        <w:rPr>
          <w:sz w:val="24"/>
        </w:rPr>
        <w:lastRenderedPageBreak/>
        <w:t>Po zanurzeniu w naczyńkach elektrodowych odpowiednich elektrod zmi</w:t>
      </w:r>
      <w:r>
        <w:rPr>
          <w:sz w:val="24"/>
        </w:rPr>
        <w:t>e</w:t>
      </w:r>
      <w:r>
        <w:rPr>
          <w:sz w:val="24"/>
        </w:rPr>
        <w:t>rzyć woltomierzem cyfrowym o wysokim oporze wewnętrznym SEM kole</w:t>
      </w:r>
      <w:r>
        <w:rPr>
          <w:sz w:val="24"/>
        </w:rPr>
        <w:t>j</w:t>
      </w:r>
      <w:r>
        <w:rPr>
          <w:sz w:val="24"/>
        </w:rPr>
        <w:t>no otrzymanych ogniw Daniella. Każdy pomiar powtórzyć pięciokrotnie i otrzymaną średnią wpisać do Tabeli 1.</w:t>
      </w:r>
    </w:p>
    <w:p w:rsidR="003F2EC1" w:rsidRDefault="003F2EC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Zestawić ogniwo miedziowo-srebrowe w następujący sposób. 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>Jedno   naczyńko napełnić 1M CuSO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do połowy, do drugiego zaś odmierzyć 50ml 0,01M AgNO</w:t>
      </w:r>
      <w:r>
        <w:rPr>
          <w:sz w:val="24"/>
          <w:vertAlign w:val="subscript"/>
        </w:rPr>
        <w:t>3</w:t>
      </w:r>
      <w:r>
        <w:rPr>
          <w:sz w:val="24"/>
        </w:rPr>
        <w:t>. Kontakt między roztworami zapewnić za pomocą kl</w:t>
      </w:r>
      <w:r>
        <w:rPr>
          <w:sz w:val="24"/>
        </w:rPr>
        <w:t>u</w:t>
      </w:r>
      <w:r>
        <w:rPr>
          <w:sz w:val="24"/>
        </w:rPr>
        <w:t>cza elektrolitycznego NH</w:t>
      </w:r>
      <w:r>
        <w:rPr>
          <w:sz w:val="24"/>
          <w:vertAlign w:val="subscript"/>
        </w:rPr>
        <w:t>4</w:t>
      </w:r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. Po zanurzeniu w naczyńkach elektrodowych odp</w:t>
      </w:r>
      <w:r>
        <w:rPr>
          <w:sz w:val="24"/>
        </w:rPr>
        <w:t>o</w:t>
      </w:r>
      <w:r>
        <w:rPr>
          <w:sz w:val="24"/>
        </w:rPr>
        <w:t>wiednich elektrod zmierzyć SEM badanego ogniwa woltomierzem cyfrowym o wysokiej oporności wewnętrznej. Pomiar powtórzyć pięciokrotnie    i otrz</w:t>
      </w:r>
      <w:r>
        <w:rPr>
          <w:sz w:val="24"/>
        </w:rPr>
        <w:t>y</w:t>
      </w:r>
      <w:r>
        <w:rPr>
          <w:sz w:val="24"/>
        </w:rPr>
        <w:t>maną średnią wartość wpisać do Tabeli 2.</w:t>
      </w:r>
    </w:p>
    <w:p w:rsidR="003F2EC1" w:rsidRDefault="003F2EC1">
      <w:pPr>
        <w:pStyle w:val="Tekstpodstawowy2"/>
        <w:rPr>
          <w:sz w:val="24"/>
        </w:rPr>
      </w:pPr>
    </w:p>
    <w:p w:rsidR="003F2EC1" w:rsidRDefault="003F2EC1">
      <w:pPr>
        <w:pStyle w:val="Tekstpodstawowy2"/>
        <w:rPr>
          <w:sz w:val="24"/>
        </w:rPr>
      </w:pPr>
      <w:r>
        <w:rPr>
          <w:sz w:val="24"/>
        </w:rPr>
        <w:t>Uwaga! Woltomierz należy tak podłączyć, aby znak mierz</w:t>
      </w:r>
      <w:r>
        <w:rPr>
          <w:sz w:val="24"/>
        </w:rPr>
        <w:t>o</w:t>
      </w:r>
      <w:r>
        <w:rPr>
          <w:sz w:val="24"/>
        </w:rPr>
        <w:t>nej SEM był dodatni.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jc w:val="both"/>
        <w:rPr>
          <w:sz w:val="24"/>
        </w:rPr>
      </w:pPr>
      <w:r>
        <w:rPr>
          <w:sz w:val="24"/>
        </w:rPr>
        <w:t>Postępując w identyczny sposób zmierzyć SEM badanego ogniwa w trakcie miareczkowania roztworu AgNO</w:t>
      </w:r>
      <w:r>
        <w:rPr>
          <w:sz w:val="24"/>
          <w:vertAlign w:val="subscript"/>
        </w:rPr>
        <w:t xml:space="preserve">3 </w:t>
      </w:r>
      <w:r>
        <w:rPr>
          <w:sz w:val="24"/>
        </w:rPr>
        <w:t>(w półogniwie srebrowym) roztworem KCl. Miareczkowanie prowadzić zgodnie z Tabelą 2.</w:t>
      </w:r>
    </w:p>
    <w:p w:rsidR="003F2EC1" w:rsidRDefault="003F2EC1">
      <w:pPr>
        <w:jc w:val="both"/>
        <w:rPr>
          <w:sz w:val="24"/>
        </w:rPr>
      </w:pPr>
    </w:p>
    <w:p w:rsidR="003F2EC1" w:rsidRDefault="003F2EC1">
      <w:pPr>
        <w:jc w:val="both"/>
        <w:rPr>
          <w:b/>
          <w:sz w:val="24"/>
        </w:rPr>
      </w:pPr>
      <w:r>
        <w:rPr>
          <w:b/>
          <w:sz w:val="24"/>
        </w:rPr>
        <w:t xml:space="preserve">Uwaga! W trakcie pomiarów obserwować i notować znak mierzonej SEM. Przed każdym pomiarem odczekać około 2 min. </w:t>
      </w:r>
    </w:p>
    <w:p w:rsidR="003F2EC1" w:rsidRDefault="003F2EC1">
      <w:pPr>
        <w:pStyle w:val="Nagwek2"/>
        <w:jc w:val="both"/>
        <w:rPr>
          <w:u w:val="single"/>
        </w:rPr>
      </w:pPr>
    </w:p>
    <w:p w:rsidR="003F2EC1" w:rsidRDefault="003F2EC1">
      <w:pPr>
        <w:pStyle w:val="Nagwek2"/>
        <w:jc w:val="both"/>
        <w:rPr>
          <w:u w:val="single"/>
        </w:rPr>
      </w:pPr>
      <w:r>
        <w:rPr>
          <w:u w:val="single"/>
        </w:rPr>
        <w:t>Opracowanie wyników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>1. Korzystając z danych zawartych w Tabelach 3 i 4 obliczyć wartości   teor</w:t>
      </w:r>
      <w:r>
        <w:rPr>
          <w:sz w:val="24"/>
        </w:rPr>
        <w:t>e</w:t>
      </w:r>
      <w:r>
        <w:rPr>
          <w:sz w:val="24"/>
        </w:rPr>
        <w:t>tyczne SEM ogniwa Daniella według wzoru (10).</w:t>
      </w:r>
    </w:p>
    <w:p w:rsidR="003F2EC1" w:rsidRDefault="003F2EC1">
      <w:pPr>
        <w:jc w:val="both"/>
        <w:rPr>
          <w:sz w:val="24"/>
        </w:rPr>
      </w:pPr>
      <w:r>
        <w:rPr>
          <w:sz w:val="24"/>
        </w:rPr>
        <w:t>Otrzymane wartości umieścić w Tabeli 1. Porównać otrzymane wartości SEM ogniw z wartościami teoretycznymi. Podać przyczyny rozbieżności i oszacować rząd wielkości potencjałów dyfuzyjnych dla każdego przypadku.</w:t>
      </w:r>
    </w:p>
    <w:p w:rsidR="003F2EC1" w:rsidRDefault="003F2EC1">
      <w:pPr>
        <w:pStyle w:val="Tekstpodstawowy"/>
        <w:spacing w:before="240"/>
        <w:jc w:val="both"/>
      </w:pPr>
      <w:r>
        <w:t xml:space="preserve">2. Korzystając z wzoru (11) oraz danych zawartych w Tabelach 3 i 4 obliczyć siłę elektromotoryczną SEM ogniwa miedziowo-srebrowego (pamiętając , że </w:t>
      </w:r>
      <w:r>
        <w:rPr>
          <w:i/>
        </w:rPr>
        <w:t>a=f</w:t>
      </w:r>
      <w:r>
        <w:rPr>
          <w:i/>
        </w:rPr>
        <w:sym w:font="Symbol" w:char="F0D7"/>
      </w:r>
      <w:r>
        <w:rPr>
          <w:i/>
        </w:rPr>
        <w:t>c</w:t>
      </w:r>
      <w:r>
        <w:t xml:space="preserve">). Obliczoną wartość SEM porównać z wartością otrzymaną doświadczalnie. W przypadku rozbieżności podać ewentualne przyczyny.    </w:t>
      </w:r>
    </w:p>
    <w:p w:rsidR="003F2EC1" w:rsidRDefault="003F2EC1">
      <w:pPr>
        <w:spacing w:before="240"/>
        <w:jc w:val="both"/>
        <w:rPr>
          <w:sz w:val="24"/>
        </w:rPr>
      </w:pPr>
      <w:r>
        <w:rPr>
          <w:sz w:val="24"/>
        </w:rPr>
        <w:t>3. Obliczyć aktywność jonów Ag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, przy której SEM badanego ogniwa przyjmuje wartość zero. Sporządzić wykres (1) zależności E = f(V</w:t>
      </w:r>
      <w:r>
        <w:rPr>
          <w:sz w:val="24"/>
          <w:vertAlign w:val="subscript"/>
        </w:rPr>
        <w:t>KCl</w:t>
      </w:r>
      <w:r>
        <w:rPr>
          <w:sz w:val="24"/>
        </w:rPr>
        <w:t xml:space="preserve">)  oraz  wykres (2) </w:t>
      </w:r>
      <w:r>
        <w:rPr>
          <w:sz w:val="24"/>
        </w:rPr>
        <w:sym w:font="Symbol" w:char="F044"/>
      </w:r>
      <w:r>
        <w:rPr>
          <w:sz w:val="24"/>
        </w:rPr>
        <w:t>E/</w:t>
      </w:r>
      <w:r>
        <w:rPr>
          <w:sz w:val="24"/>
        </w:rPr>
        <w:sym w:font="Symbol" w:char="F044"/>
      </w:r>
      <w:r>
        <w:rPr>
          <w:sz w:val="24"/>
        </w:rPr>
        <w:t>V</w:t>
      </w:r>
      <w:r>
        <w:rPr>
          <w:sz w:val="24"/>
          <w:vertAlign w:val="subscript"/>
        </w:rPr>
        <w:t>KCl</w:t>
      </w:r>
      <w:r>
        <w:rPr>
          <w:sz w:val="24"/>
        </w:rPr>
        <w:t xml:space="preserve"> = f (V</w:t>
      </w:r>
      <w:r>
        <w:rPr>
          <w:sz w:val="24"/>
          <w:vertAlign w:val="subscript"/>
        </w:rPr>
        <w:t>KCl</w:t>
      </w:r>
      <w:r>
        <w:rPr>
          <w:sz w:val="24"/>
        </w:rPr>
        <w:t>) , gdzie V</w:t>
      </w:r>
      <w:r>
        <w:rPr>
          <w:sz w:val="24"/>
          <w:vertAlign w:val="subscript"/>
        </w:rPr>
        <w:t>KCl</w:t>
      </w:r>
      <w:r>
        <w:rPr>
          <w:sz w:val="24"/>
        </w:rPr>
        <w:t xml:space="preserve"> - ilość ml dodawanego roztworu KCl (w przeliczeniu na roztwór 0,1M). Obliczyć wartość V</w:t>
      </w:r>
      <w:r>
        <w:rPr>
          <w:sz w:val="24"/>
          <w:vertAlign w:val="subscript"/>
        </w:rPr>
        <w:t>KCl</w:t>
      </w:r>
      <w:r>
        <w:rPr>
          <w:sz w:val="24"/>
        </w:rPr>
        <w:t xml:space="preserve"> w punkcie równoważn</w:t>
      </w:r>
      <w:r>
        <w:rPr>
          <w:sz w:val="24"/>
        </w:rPr>
        <w:t>i</w:t>
      </w:r>
      <w:r>
        <w:rPr>
          <w:sz w:val="24"/>
        </w:rPr>
        <w:t>kowym (maximum funkcji na wykresie (2)), a następnie w oparciu o tę wartość wyznaczyć wielkość SEM ogniwa w punkcie równoważnikowym (z wykresu (1)). Znając wartość SEM badanego ogniwa w punkcie równoważnikowym w</w:t>
      </w:r>
      <w:r>
        <w:rPr>
          <w:sz w:val="24"/>
        </w:rPr>
        <w:t>y</w:t>
      </w:r>
      <w:r>
        <w:rPr>
          <w:sz w:val="24"/>
        </w:rPr>
        <w:t>znaczyć iloczyn rozpuszczalności AgCl .</w:t>
      </w:r>
    </w:p>
    <w:p w:rsidR="003F2EC1" w:rsidRDefault="003F2EC1">
      <w:pPr>
        <w:pStyle w:val="Tekstpodstawowy"/>
        <w:spacing w:before="240"/>
        <w:jc w:val="center"/>
        <w:rPr>
          <w:b/>
        </w:rPr>
      </w:pPr>
      <w:r>
        <w:rPr>
          <w:b/>
        </w:rPr>
        <w:t>Uwaga! We wszystkich obliczeniach przyjąć T = 298K.</w:t>
      </w:r>
    </w:p>
    <w:p w:rsidR="003F2EC1" w:rsidRDefault="003F2EC1">
      <w:pPr>
        <w:pStyle w:val="Nagwek2"/>
        <w:jc w:val="both"/>
        <w:rPr>
          <w:u w:val="single"/>
        </w:rPr>
      </w:pPr>
    </w:p>
    <w:p w:rsidR="003F2EC1" w:rsidRDefault="003F2EC1">
      <w:pPr>
        <w:pStyle w:val="Nagwek2"/>
        <w:jc w:val="both"/>
        <w:rPr>
          <w:u w:val="single"/>
        </w:rPr>
      </w:pPr>
      <w:r>
        <w:rPr>
          <w:u w:val="single"/>
        </w:rPr>
        <w:t>Zagadnienia do opracowania</w:t>
      </w:r>
    </w:p>
    <w:p w:rsidR="003F2EC1" w:rsidRDefault="003F2EC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Ogniwa galwaniczne, rodzaje elektrod .</w:t>
      </w:r>
    </w:p>
    <w:p w:rsidR="003F2EC1" w:rsidRDefault="003F2EC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Siła elektromotoryczna, równanie Nernsta.</w:t>
      </w:r>
    </w:p>
    <w:p w:rsidR="003F2EC1" w:rsidRDefault="003F2EC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Potencjały normalne, szereg napięciowy metali.</w:t>
      </w:r>
    </w:p>
    <w:p w:rsidR="003F2EC1" w:rsidRDefault="003F2EC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Ogniwa stężeniowe.</w:t>
      </w:r>
    </w:p>
    <w:p w:rsidR="003F2EC1" w:rsidRDefault="003F2EC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Elektrolity  mocne, aktywność, iloczyn rozpuszczalności.</w:t>
      </w:r>
    </w:p>
    <w:p w:rsidR="003F2EC1" w:rsidRDefault="003F2EC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Wyznaczanie danych termodynamicznych z pomiaru SEM ogniw.</w:t>
      </w:r>
    </w:p>
    <w:p w:rsidR="003F2EC1" w:rsidRDefault="003F2EC1">
      <w:pPr>
        <w:pStyle w:val="Nagwek2"/>
        <w:jc w:val="both"/>
        <w:rPr>
          <w:u w:val="single"/>
        </w:rPr>
      </w:pPr>
    </w:p>
    <w:p w:rsidR="003F2EC1" w:rsidRDefault="003F2EC1"/>
    <w:p w:rsidR="003F2EC1" w:rsidRDefault="003F2EC1">
      <w:pPr>
        <w:pStyle w:val="Nagwek2"/>
        <w:spacing w:line="360" w:lineRule="auto"/>
        <w:jc w:val="both"/>
        <w:rPr>
          <w:u w:val="single"/>
        </w:rPr>
      </w:pPr>
      <w:r>
        <w:rPr>
          <w:u w:val="single"/>
        </w:rPr>
        <w:t>Literatura</w:t>
      </w:r>
    </w:p>
    <w:p w:rsidR="003F2EC1" w:rsidRDefault="003F2EC1">
      <w:pPr>
        <w:pStyle w:val="Nagwek1"/>
        <w:spacing w:line="360" w:lineRule="auto"/>
      </w:pPr>
      <w:r>
        <w:t xml:space="preserve">1. Pigoń K.,Ruziewicz Z., </w:t>
      </w:r>
      <w:r>
        <w:rPr>
          <w:i/>
        </w:rPr>
        <w:t>Chemia fizyczna</w:t>
      </w:r>
      <w:r>
        <w:t>, PWN 1980.</w:t>
      </w:r>
    </w:p>
    <w:p w:rsidR="003F2EC1" w:rsidRDefault="003F2EC1">
      <w:pPr>
        <w:pStyle w:val="Nagwek1"/>
        <w:spacing w:line="360" w:lineRule="auto"/>
        <w:jc w:val="both"/>
      </w:pPr>
      <w:r>
        <w:t xml:space="preserve">2. Bursa S., </w:t>
      </w:r>
      <w:r>
        <w:rPr>
          <w:i/>
        </w:rPr>
        <w:t>Chemia fizyczna</w:t>
      </w:r>
      <w:r>
        <w:t>, PWN 1976.</w:t>
      </w:r>
    </w:p>
    <w:p w:rsidR="003F2EC1" w:rsidRDefault="003F2EC1">
      <w:pPr>
        <w:spacing w:line="360" w:lineRule="auto"/>
        <w:rPr>
          <w:sz w:val="24"/>
        </w:rPr>
      </w:pPr>
      <w:smartTag w:uri="urn:schemas-microsoft-com:office:smarttags" w:element="metricconverter">
        <w:smartTagPr>
          <w:attr w:name="ProductID" w:val="3. L"/>
        </w:smartTagPr>
        <w:r>
          <w:rPr>
            <w:sz w:val="24"/>
          </w:rPr>
          <w:t>3. L</w:t>
        </w:r>
      </w:smartTag>
      <w:r>
        <w:rPr>
          <w:sz w:val="24"/>
        </w:rPr>
        <w:t xml:space="preserve">.Sobczyk, A.Kisza </w:t>
      </w:r>
      <w:r>
        <w:rPr>
          <w:i/>
          <w:sz w:val="24"/>
        </w:rPr>
        <w:t>Chemia fizyczna dla przyrodników</w:t>
      </w:r>
      <w:r>
        <w:rPr>
          <w:sz w:val="24"/>
        </w:rPr>
        <w:t xml:space="preserve"> PWN 1981 </w:t>
      </w:r>
    </w:p>
    <w:p w:rsidR="003F2EC1" w:rsidRDefault="003F2EC1">
      <w:pPr>
        <w:pStyle w:val="Nagwek1"/>
        <w:rPr>
          <w:b/>
        </w:rPr>
      </w:pPr>
      <w:r>
        <w:rPr>
          <w:b/>
        </w:rPr>
        <w:t>Tabela 1</w:t>
      </w:r>
    </w:p>
    <w:p w:rsidR="003F2EC1" w:rsidRDefault="003F2E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4"/>
        <w:gridCol w:w="3053"/>
        <w:gridCol w:w="1199"/>
        <w:gridCol w:w="1185"/>
      </w:tblGrid>
      <w:tr w:rsidR="003F2EC1">
        <w:tblPrEx>
          <w:tblCellMar>
            <w:top w:w="0" w:type="dxa"/>
            <w:bottom w:w="0" w:type="dxa"/>
          </w:tblCellMar>
        </w:tblPrEx>
        <w:trPr>
          <w:trHeight w:val="859"/>
          <w:jc w:val="center"/>
        </w:trPr>
        <w:tc>
          <w:tcPr>
            <w:tcW w:w="4154" w:type="dxa"/>
            <w:shd w:val="clear" w:color="auto" w:fill="C0C0C0"/>
          </w:tcPr>
          <w:p w:rsidR="003F2EC1" w:rsidRDefault="003F2EC1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Stężenia roztworów [M]</w:t>
            </w:r>
          </w:p>
        </w:tc>
        <w:tc>
          <w:tcPr>
            <w:tcW w:w="3053" w:type="dxa"/>
            <w:shd w:val="clear" w:color="auto" w:fill="C0C0C0"/>
          </w:tcPr>
          <w:p w:rsidR="003F2EC1" w:rsidRDefault="003F2EC1">
            <w:pPr>
              <w:pStyle w:val="Nagwek5"/>
              <w:jc w:val="center"/>
              <w:rPr>
                <w:sz w:val="24"/>
              </w:rPr>
            </w:pPr>
            <w:r>
              <w:rPr>
                <w:sz w:val="24"/>
              </w:rPr>
              <w:t>Rodzaj ogniwa</w:t>
            </w:r>
          </w:p>
        </w:tc>
        <w:tc>
          <w:tcPr>
            <w:tcW w:w="1199" w:type="dxa"/>
            <w:shd w:val="clear" w:color="auto" w:fill="C0C0C0"/>
          </w:tcPr>
          <w:p w:rsidR="003F2EC1" w:rsidRDefault="003F2EC1">
            <w:pPr>
              <w:spacing w:before="24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 xml:space="preserve">E </w:t>
            </w:r>
            <w:r>
              <w:rPr>
                <w:sz w:val="24"/>
                <w:vertAlign w:val="subscript"/>
              </w:rPr>
              <w:t>teor</w:t>
            </w:r>
          </w:p>
          <w:p w:rsidR="003F2EC1" w:rsidRDefault="003F2EC1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[V]</w:t>
            </w:r>
          </w:p>
        </w:tc>
        <w:tc>
          <w:tcPr>
            <w:tcW w:w="1185" w:type="dxa"/>
            <w:shd w:val="clear" w:color="auto" w:fill="C0C0C0"/>
          </w:tcPr>
          <w:p w:rsidR="003F2EC1" w:rsidRDefault="003F2EC1">
            <w:pPr>
              <w:spacing w:before="24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dośw</w:t>
            </w:r>
          </w:p>
          <w:p w:rsidR="003F2EC1" w:rsidRDefault="003F2EC1">
            <w:pPr>
              <w:pStyle w:val="Nagwek1"/>
              <w:spacing w:before="240"/>
              <w:jc w:val="center"/>
            </w:pPr>
            <w:r>
              <w:t>[V]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15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053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Zn/ZnSO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/KCl/CuSO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/Cu</w:t>
            </w:r>
          </w:p>
        </w:tc>
        <w:tc>
          <w:tcPr>
            <w:tcW w:w="1199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15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053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„</w:t>
            </w:r>
          </w:p>
        </w:tc>
        <w:tc>
          <w:tcPr>
            <w:tcW w:w="1199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15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053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„</w:t>
            </w:r>
          </w:p>
        </w:tc>
        <w:tc>
          <w:tcPr>
            <w:tcW w:w="1199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</w:tbl>
    <w:p w:rsidR="003F2EC1" w:rsidRDefault="003F2EC1">
      <w:pPr>
        <w:pStyle w:val="Legenda"/>
        <w:jc w:val="left"/>
        <w:rPr>
          <w:sz w:val="24"/>
        </w:rPr>
      </w:pPr>
      <w:r>
        <w:rPr>
          <w:sz w:val="24"/>
        </w:rPr>
        <w:t>Tabela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6"/>
        <w:gridCol w:w="3091"/>
        <w:gridCol w:w="1134"/>
        <w:gridCol w:w="1190"/>
      </w:tblGrid>
      <w:tr w:rsidR="003F2E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F2EC1" w:rsidRDefault="003F2EC1">
            <w:pPr>
              <w:rPr>
                <w:sz w:val="24"/>
              </w:rPr>
            </w:pPr>
            <w:r>
              <w:rPr>
                <w:sz w:val="24"/>
              </w:rPr>
              <w:t>Stężenie KCl</w:t>
            </w:r>
          </w:p>
        </w:tc>
        <w:tc>
          <w:tcPr>
            <w:tcW w:w="3091" w:type="dxa"/>
            <w:tcBorders>
              <w:left w:val="nil"/>
            </w:tcBorders>
            <w:shd w:val="clear" w:color="auto" w:fill="C0C0C0"/>
          </w:tcPr>
          <w:p w:rsidR="003F2EC1" w:rsidRDefault="003F2EC1">
            <w:pPr>
              <w:rPr>
                <w:sz w:val="24"/>
              </w:rPr>
            </w:pPr>
            <w:r>
              <w:rPr>
                <w:sz w:val="24"/>
              </w:rPr>
              <w:t>Objętość KCl [ml]</w:t>
            </w:r>
          </w:p>
        </w:tc>
        <w:tc>
          <w:tcPr>
            <w:tcW w:w="1134" w:type="dxa"/>
            <w:shd w:val="clear" w:color="auto" w:fill="C0C0C0"/>
          </w:tcPr>
          <w:p w:rsidR="003F2EC1" w:rsidRDefault="003F2EC1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 [V]</w:t>
            </w:r>
          </w:p>
        </w:tc>
        <w:tc>
          <w:tcPr>
            <w:tcW w:w="1190" w:type="dxa"/>
            <w:shd w:val="clear" w:color="auto" w:fill="C0C0C0"/>
          </w:tcPr>
          <w:p w:rsidR="003F2EC1" w:rsidRDefault="003F2EC1">
            <w:pPr>
              <w:rPr>
                <w:sz w:val="24"/>
                <w:lang w:val="de-DE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  <w:lang w:val="de-DE"/>
              </w:rPr>
              <w:t>E/</w:t>
            </w:r>
            <w:r>
              <w:rPr>
                <w:sz w:val="24"/>
              </w:rPr>
              <w:sym w:font="Symbol" w:char="F044"/>
            </w:r>
            <w:r>
              <w:rPr>
                <w:sz w:val="24"/>
                <w:lang w:val="de-DE"/>
              </w:rPr>
              <w:t>V</w:t>
            </w:r>
            <w:r>
              <w:rPr>
                <w:sz w:val="24"/>
                <w:vertAlign w:val="subscript"/>
                <w:lang w:val="de-DE"/>
              </w:rPr>
              <w:t>KCl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056" w:type="dxa"/>
            <w:tcBorders>
              <w:top w:val="nil"/>
            </w:tcBorders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09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056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09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056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09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056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09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056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09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056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09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056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09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</w:tr>
    </w:tbl>
    <w:p w:rsidR="003F2EC1" w:rsidRDefault="003F2EC1">
      <w:pPr>
        <w:rPr>
          <w:sz w:val="24"/>
        </w:rPr>
      </w:pPr>
    </w:p>
    <w:p w:rsidR="003F2EC1" w:rsidRDefault="003F2EC1">
      <w:pPr>
        <w:rPr>
          <w:sz w:val="24"/>
        </w:rPr>
      </w:pPr>
      <w:r>
        <w:rPr>
          <w:sz w:val="24"/>
        </w:rPr>
        <w:br w:type="page"/>
      </w:r>
    </w:p>
    <w:p w:rsidR="003F2EC1" w:rsidRDefault="003F2EC1">
      <w:pPr>
        <w:pStyle w:val="Legenda"/>
        <w:spacing w:before="0"/>
        <w:rPr>
          <w:b w:val="0"/>
          <w:sz w:val="24"/>
        </w:rPr>
      </w:pPr>
      <w:r>
        <w:rPr>
          <w:sz w:val="24"/>
        </w:rPr>
        <w:t>Tabela 3</w:t>
      </w:r>
      <w:r>
        <w:rPr>
          <w:sz w:val="24"/>
        </w:rPr>
        <w:tab/>
      </w:r>
      <w:r>
        <w:rPr>
          <w:b w:val="0"/>
          <w:sz w:val="24"/>
        </w:rPr>
        <w:t>Współczynniki aktywności jonów w wodnych roztworach  elektrolitów</w:t>
      </w:r>
    </w:p>
    <w:p w:rsidR="003F2EC1" w:rsidRDefault="003F2EC1">
      <w:pPr>
        <w:pStyle w:val="Legenda"/>
        <w:spacing w:before="0"/>
        <w:ind w:left="708" w:firstLine="708"/>
        <w:rPr>
          <w:b w:val="0"/>
          <w:sz w:val="24"/>
        </w:rPr>
      </w:pPr>
      <w:r>
        <w:rPr>
          <w:b w:val="0"/>
          <w:sz w:val="24"/>
        </w:rPr>
        <w:t>w tem</w:t>
      </w:r>
      <w:r>
        <w:rPr>
          <w:b w:val="0"/>
          <w:sz w:val="24"/>
        </w:rPr>
        <w:softHyphen/>
        <w:t>peraturze 298K</w:t>
      </w:r>
    </w:p>
    <w:p w:rsidR="003F2EC1" w:rsidRDefault="003F2EC1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701"/>
        <w:gridCol w:w="1701"/>
      </w:tblGrid>
      <w:tr w:rsidR="003F2E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shd w:val="clear" w:color="auto" w:fill="C0C0C0"/>
          </w:tcPr>
          <w:p w:rsidR="003F2EC1" w:rsidRDefault="003F2EC1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Stężenie [M]</w:t>
            </w:r>
          </w:p>
        </w:tc>
        <w:tc>
          <w:tcPr>
            <w:tcW w:w="1701" w:type="dxa"/>
            <w:shd w:val="clear" w:color="auto" w:fill="C0C0C0"/>
          </w:tcPr>
          <w:p w:rsidR="003F2EC1" w:rsidRDefault="003F2EC1">
            <w:pPr>
              <w:spacing w:before="24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CuSO</w:t>
            </w:r>
            <w:r>
              <w:rPr>
                <w:sz w:val="24"/>
                <w:vertAlign w:val="subscript"/>
              </w:rPr>
              <w:t>4</w:t>
            </w:r>
          </w:p>
          <w:p w:rsidR="003F2EC1" w:rsidRDefault="003F2EC1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C0C0C0"/>
          </w:tcPr>
          <w:p w:rsidR="003F2EC1" w:rsidRDefault="003F2EC1">
            <w:pPr>
              <w:spacing w:before="24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ZnSO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701" w:type="dxa"/>
            <w:shd w:val="clear" w:color="auto" w:fill="C0C0C0"/>
          </w:tcPr>
          <w:p w:rsidR="003F2EC1" w:rsidRDefault="003F2EC1">
            <w:pPr>
              <w:spacing w:before="24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AgNO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0,0001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0,901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0,210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0,206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0,731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0,104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0,102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0,0630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0,0620</w:t>
            </w:r>
          </w:p>
        </w:tc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0,428</w:t>
            </w:r>
          </w:p>
        </w:tc>
      </w:tr>
    </w:tbl>
    <w:p w:rsidR="003F2EC1" w:rsidRDefault="003F2EC1">
      <w:pPr>
        <w:pStyle w:val="Legenda"/>
        <w:jc w:val="center"/>
        <w:rPr>
          <w:sz w:val="24"/>
        </w:rPr>
      </w:pPr>
    </w:p>
    <w:p w:rsidR="003F2EC1" w:rsidRDefault="003F2EC1">
      <w:pPr>
        <w:pStyle w:val="Legenda"/>
        <w:rPr>
          <w:sz w:val="24"/>
        </w:rPr>
      </w:pPr>
    </w:p>
    <w:p w:rsidR="003F2EC1" w:rsidRDefault="003F2EC1">
      <w:pPr>
        <w:pStyle w:val="Legenda"/>
        <w:rPr>
          <w:b w:val="0"/>
          <w:sz w:val="24"/>
        </w:rPr>
      </w:pPr>
      <w:r>
        <w:rPr>
          <w:sz w:val="24"/>
        </w:rPr>
        <w:t>Tabela 4</w:t>
      </w:r>
      <w:r>
        <w:rPr>
          <w:sz w:val="24"/>
        </w:rPr>
        <w:tab/>
      </w:r>
      <w:r>
        <w:rPr>
          <w:b w:val="0"/>
          <w:sz w:val="24"/>
        </w:rPr>
        <w:t>Standardowe potencjały redox w temperaturze 298K</w:t>
      </w:r>
    </w:p>
    <w:p w:rsidR="003F2EC1" w:rsidRDefault="003F2EC1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977"/>
        <w:gridCol w:w="2126"/>
      </w:tblGrid>
      <w:tr w:rsidR="003F2EC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01" w:type="dxa"/>
            <w:shd w:val="clear" w:color="auto" w:fill="C0C0C0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Elektroda</w:t>
            </w:r>
          </w:p>
        </w:tc>
        <w:tc>
          <w:tcPr>
            <w:tcW w:w="2977" w:type="dxa"/>
            <w:shd w:val="clear" w:color="auto" w:fill="C0C0C0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Reakcja elektrodowa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 xml:space="preserve"> [V]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cynk</w:t>
            </w:r>
          </w:p>
        </w:tc>
        <w:tc>
          <w:tcPr>
            <w:tcW w:w="2977" w:type="dxa"/>
            <w:vAlign w:val="center"/>
          </w:tcPr>
          <w:p w:rsidR="003F2EC1" w:rsidRDefault="003F2EC1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Zn</w:t>
            </w:r>
            <w:r>
              <w:rPr>
                <w:sz w:val="24"/>
                <w:vertAlign w:val="superscript"/>
              </w:rPr>
              <w:t xml:space="preserve">2+   </w:t>
            </w:r>
            <w:r>
              <w:rPr>
                <w:sz w:val="24"/>
              </w:rPr>
              <w:t>+   2e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</w:rPr>
              <w:t xml:space="preserve">  = Zn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2126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-0,7611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miedż</w:t>
            </w:r>
          </w:p>
        </w:tc>
        <w:tc>
          <w:tcPr>
            <w:tcW w:w="2977" w:type="dxa"/>
            <w:vAlign w:val="center"/>
          </w:tcPr>
          <w:p w:rsidR="003F2EC1" w:rsidRDefault="003F2EC1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Cu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 xml:space="preserve">   +  2e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</w:rPr>
              <w:t xml:space="preserve"> = Cu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2126" w:type="dxa"/>
            <w:vAlign w:val="center"/>
          </w:tcPr>
          <w:p w:rsidR="003F2EC1" w:rsidRDefault="003F2EC1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+0,339</w:t>
            </w:r>
          </w:p>
        </w:tc>
      </w:tr>
      <w:tr w:rsidR="003F2EC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01" w:type="dxa"/>
            <w:vAlign w:val="center"/>
          </w:tcPr>
          <w:p w:rsidR="003F2EC1" w:rsidRDefault="003F2EC1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srebro</w:t>
            </w:r>
          </w:p>
        </w:tc>
        <w:tc>
          <w:tcPr>
            <w:tcW w:w="2977" w:type="dxa"/>
            <w:vAlign w:val="center"/>
          </w:tcPr>
          <w:p w:rsidR="003F2EC1" w:rsidRDefault="003F2EC1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Ag</w:t>
            </w:r>
            <w:r>
              <w:rPr>
                <w:sz w:val="24"/>
                <w:vertAlign w:val="superscript"/>
                <w:lang w:val="de-DE"/>
              </w:rPr>
              <w:t xml:space="preserve">+ </w:t>
            </w:r>
            <w:r>
              <w:rPr>
                <w:sz w:val="24"/>
                <w:lang w:val="de-DE"/>
              </w:rPr>
              <w:t xml:space="preserve">   +   e</w:t>
            </w:r>
            <w:r>
              <w:rPr>
                <w:sz w:val="24"/>
                <w:vertAlign w:val="superscript"/>
                <w:lang w:val="de-DE"/>
              </w:rPr>
              <w:t>-</w:t>
            </w:r>
            <w:r>
              <w:rPr>
                <w:sz w:val="24"/>
                <w:lang w:val="de-DE"/>
              </w:rPr>
              <w:t xml:space="preserve"> = Ag</w:t>
            </w:r>
            <w:r>
              <w:rPr>
                <w:sz w:val="24"/>
                <w:vertAlign w:val="superscript"/>
                <w:lang w:val="de-DE"/>
              </w:rPr>
              <w:t>0</w:t>
            </w:r>
            <w:r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F2EC1" w:rsidRDefault="003F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+0,799</w:t>
            </w:r>
          </w:p>
        </w:tc>
      </w:tr>
    </w:tbl>
    <w:p w:rsidR="003F2EC1" w:rsidRDefault="003F2EC1">
      <w:pPr>
        <w:pStyle w:val="Nagwek5"/>
        <w:spacing w:before="0"/>
        <w:jc w:val="left"/>
        <w:rPr>
          <w:sz w:val="24"/>
        </w:rPr>
      </w:pPr>
    </w:p>
    <w:p w:rsidR="003F2EC1" w:rsidRDefault="003F2EC1">
      <w:pPr>
        <w:pStyle w:val="Nagwek5"/>
        <w:spacing w:before="0"/>
        <w:jc w:val="left"/>
        <w:rPr>
          <w:sz w:val="24"/>
        </w:rPr>
      </w:pPr>
    </w:p>
    <w:p w:rsidR="003F2EC1" w:rsidRDefault="003F2EC1">
      <w:r>
        <w:rPr>
          <w:noProof/>
        </w:rPr>
        <w:lastRenderedPageBreak/>
        <w:pict>
          <v:shape id="_x0000_s1031" type="#_x0000_t75" style="position:absolute;margin-left:64.35pt;margin-top:17.2pt;width:314.3pt;height:5in;z-index:251656192" o:allowincell="f">
            <v:imagedata r:id="rId25" o:title=""/>
            <w10:wrap type="topAndBottom"/>
          </v:shape>
          <o:OLEObject Type="Embed" ProgID="CorelDraw.Graphic.9" ShapeID="_x0000_s1031" DrawAspect="Content" ObjectID="_1454396341" r:id="rId26"/>
        </w:pict>
      </w:r>
    </w:p>
    <w:p w:rsidR="003F2EC1" w:rsidRDefault="003F2EC1"/>
    <w:p w:rsidR="003F2EC1" w:rsidRDefault="003F2EC1">
      <w:pPr>
        <w:pStyle w:val="Nagwek5"/>
        <w:spacing w:before="0"/>
        <w:ind w:left="851" w:hanging="851"/>
        <w:jc w:val="left"/>
        <w:rPr>
          <w:b/>
          <w:sz w:val="24"/>
        </w:rPr>
      </w:pPr>
    </w:p>
    <w:p w:rsidR="003F2EC1" w:rsidRDefault="003F2EC1">
      <w:pPr>
        <w:pStyle w:val="Nagwek5"/>
        <w:spacing w:before="0"/>
        <w:ind w:left="851" w:hanging="851"/>
        <w:jc w:val="left"/>
        <w:rPr>
          <w:b/>
          <w:sz w:val="24"/>
        </w:rPr>
      </w:pPr>
    </w:p>
    <w:p w:rsidR="003F2EC1" w:rsidRDefault="003F2EC1">
      <w:pPr>
        <w:pStyle w:val="Nagwek5"/>
        <w:spacing w:before="0"/>
        <w:ind w:left="851" w:hanging="851"/>
        <w:jc w:val="left"/>
        <w:rPr>
          <w:sz w:val="24"/>
        </w:rPr>
      </w:pPr>
      <w:r>
        <w:rPr>
          <w:b/>
          <w:sz w:val="24"/>
        </w:rPr>
        <w:t>Rys.1.</w:t>
      </w:r>
      <w:r>
        <w:rPr>
          <w:sz w:val="24"/>
        </w:rPr>
        <w:t xml:space="preserve"> Układ półogniw oraz klucza elektrolitycznego do pomiaru SEM ogniwa Daniella (1 - pręt Zn, 2 – pręt Cu, 3 – klucz elektrolityczny).</w:t>
      </w:r>
    </w:p>
    <w:p w:rsidR="00BD54B0" w:rsidRPr="00BD54B0" w:rsidRDefault="003F2EC1" w:rsidP="00BD54B0">
      <w:pPr>
        <w:pStyle w:val="Tekstpodstawowy"/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BD54B0" w:rsidRPr="00BD54B0">
        <w:rPr>
          <w:b/>
          <w:sz w:val="28"/>
          <w:szCs w:val="28"/>
        </w:rPr>
        <w:lastRenderedPageBreak/>
        <w:t>WYZNACZANIE WSPÓŁCZYNNIKÓW AKTYWNOŚCI Z POMIARÓW SEM</w:t>
      </w:r>
    </w:p>
    <w:p w:rsidR="00BD54B0" w:rsidRDefault="00BD54B0">
      <w:pPr>
        <w:rPr>
          <w:sz w:val="24"/>
        </w:rPr>
      </w:pPr>
    </w:p>
    <w:p w:rsidR="00BD54B0" w:rsidRDefault="00BD54B0">
      <w:pPr>
        <w:pStyle w:val="Nagwek3"/>
        <w:rPr>
          <w:sz w:val="24"/>
        </w:rPr>
      </w:pPr>
      <w:r>
        <w:rPr>
          <w:sz w:val="24"/>
        </w:rPr>
        <w:t>Cel ćwiczenia</w:t>
      </w:r>
    </w:p>
    <w:p w:rsidR="00BD54B0" w:rsidRDefault="00BD54B0">
      <w:pPr>
        <w:pStyle w:val="Tekstpodstawowy"/>
      </w:pPr>
      <w:r>
        <w:t>Celem ćwiczenia jest wyznaczenie średnich współczynników aktywności jonów w wodnych roztworach kwasu solnego na podstawie pomiarów siły elektromotorycznej ogniwa zbudowanego z dwóch elektrod odwracalnych względem jonów badanego elektrolitu.</w:t>
      </w:r>
    </w:p>
    <w:p w:rsidR="00BD54B0" w:rsidRDefault="00BD54B0">
      <w:pPr>
        <w:pStyle w:val="Tekstpodstawowy"/>
      </w:pPr>
    </w:p>
    <w:p w:rsidR="00BD54B0" w:rsidRDefault="00BD54B0">
      <w:pPr>
        <w:pStyle w:val="Nagwek3"/>
        <w:rPr>
          <w:sz w:val="24"/>
        </w:rPr>
      </w:pPr>
      <w:r>
        <w:rPr>
          <w:sz w:val="24"/>
        </w:rPr>
        <w:t>Wprowadzenie</w:t>
      </w:r>
    </w:p>
    <w:p w:rsidR="00BD54B0" w:rsidRDefault="00BD54B0">
      <w:pPr>
        <w:pStyle w:val="Tekstpodstawowy"/>
      </w:pPr>
      <w:r>
        <w:t xml:space="preserve">Właściwości termodynamiczne substancji rozpuszczonych w roztworze opisują </w:t>
      </w:r>
      <w:r>
        <w:rPr>
          <w:b/>
        </w:rPr>
        <w:t>cząstkowe molowe funkcje termodynamiczne</w:t>
      </w:r>
      <w:r>
        <w:t>. Do badania procesów równowagowych stosuje się najczęściej cząstkowe molowe entalpie swobodne składników, zwane potencjałami chemicznymi μ</w:t>
      </w:r>
      <w:r>
        <w:rPr>
          <w:vertAlign w:val="subscript"/>
        </w:rPr>
        <w:t>i</w:t>
      </w:r>
      <w:r>
        <w:t>:</w:t>
      </w:r>
    </w:p>
    <w:p w:rsidR="00BD54B0" w:rsidRDefault="00BD54B0">
      <w:pPr>
        <w:pStyle w:val="Tekstpodstawowy"/>
      </w:pPr>
    </w:p>
    <w:p w:rsidR="00BD54B0" w:rsidRDefault="00BD54B0">
      <w:pPr>
        <w:pStyle w:val="Tekstpodstawowy"/>
        <w:ind w:left="1416" w:firstLine="708"/>
        <w:jc w:val="right"/>
      </w:pPr>
      <w:r>
        <w:rPr>
          <w:noProof/>
          <w:position w:val="-16"/>
        </w:rPr>
        <w:object w:dxaOrig="1900" w:dyaOrig="420">
          <v:shape id="_x0000_i1034" type="#_x0000_t75" style="width:95.25pt;height:21pt" o:ole="" fillcolor="window">
            <v:imagedata r:id="rId27" o:title=""/>
          </v:shape>
          <o:OLEObject Type="Embed" ProgID="Equation.3" ShapeID="_x0000_i1034" DrawAspect="Content" ObjectID="_1454396320" r:id="rId28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(1)</w:t>
      </w:r>
    </w:p>
    <w:p w:rsidR="00BD54B0" w:rsidRDefault="00BD54B0">
      <w:pPr>
        <w:pStyle w:val="Tekstpodstawowy"/>
      </w:pPr>
    </w:p>
    <w:p w:rsidR="00BD54B0" w:rsidRDefault="00BD54B0">
      <w:pPr>
        <w:pStyle w:val="Tekstpodstawowy"/>
      </w:pPr>
      <w:r>
        <w:t xml:space="preserve">gdzie </w:t>
      </w:r>
      <w:r>
        <w:rPr>
          <w:i/>
        </w:rPr>
        <w:t>μ</w:t>
      </w:r>
      <w:r>
        <w:rPr>
          <w:i/>
          <w:vertAlign w:val="subscript"/>
        </w:rPr>
        <w:t>i</w:t>
      </w:r>
      <w:r>
        <w:rPr>
          <w:i/>
        </w:rPr>
        <w:t xml:space="preserve"> – </w:t>
      </w:r>
      <w:r>
        <w:t xml:space="preserve">potencjał chemiczny  składnika </w:t>
      </w:r>
      <w:r>
        <w:rPr>
          <w:i/>
        </w:rPr>
        <w:t>i</w:t>
      </w:r>
      <w:r>
        <w:t xml:space="preserve">, </w:t>
      </w:r>
      <w:r>
        <w:rPr>
          <w:i/>
        </w:rPr>
        <w:t>μ</w:t>
      </w:r>
      <w:r>
        <w:rPr>
          <w:i/>
          <w:vertAlign w:val="subscript"/>
        </w:rPr>
        <w:t>i</w:t>
      </w:r>
      <w:r>
        <w:rPr>
          <w:i/>
          <w:vertAlign w:val="superscript"/>
        </w:rPr>
        <w:t>o</w:t>
      </w:r>
      <w:r>
        <w:rPr>
          <w:i/>
        </w:rPr>
        <w:t xml:space="preserve"> –</w:t>
      </w:r>
      <w:r>
        <w:t xml:space="preserve"> potencjał standardowy składnika </w:t>
      </w:r>
      <w:r>
        <w:rPr>
          <w:i/>
        </w:rPr>
        <w:t>i</w:t>
      </w:r>
      <w:r>
        <w:t xml:space="preserve">, R – stała gazowa, T – temperatura w skali bezwzględnej. Jak widać z powyższego równania </w:t>
      </w:r>
      <w:r>
        <w:rPr>
          <w:b/>
        </w:rPr>
        <w:t>aktywność</w:t>
      </w:r>
      <w:r>
        <w:t xml:space="preserve"> jest miarą różnicy potencjału chemicznego substancji w roztworze i potencjału standardowego tej substancji. Jeżeli za </w:t>
      </w:r>
      <w:r>
        <w:rPr>
          <w:b/>
        </w:rPr>
        <w:t>stan standardowy</w:t>
      </w:r>
      <w:r>
        <w:t xml:space="preserve"> przyjąć stan hipotetyczny , w którym stężenie substancji jest równe na przykład 1 mol/dm</w:t>
      </w:r>
      <w:r>
        <w:rPr>
          <w:vertAlign w:val="superscript"/>
        </w:rPr>
        <w:t>3</w:t>
      </w:r>
      <w:r>
        <w:t xml:space="preserve"> i w którym roztwór wykazuje własności roztworu nieskończenie rozcieńczonego, to aktywność będzie miarą pracy, jaką trzeba wykonać, aby 1 mol substancji przenieść z roztworu idealnego do rzeczywistego o danym stężeniu. Dla tak dobranego stanu standardowego aktywność można wyrazić jako:</w:t>
      </w:r>
    </w:p>
    <w:p w:rsidR="00BD54B0" w:rsidRDefault="00BD54B0">
      <w:pPr>
        <w:pStyle w:val="Tekstpodstawowy"/>
        <w:ind w:left="1416" w:firstLine="708"/>
        <w:jc w:val="right"/>
        <w:rPr>
          <w:noProof/>
        </w:rPr>
      </w:pPr>
      <w:r>
        <w:rPr>
          <w:noProof/>
          <w:position w:val="-12"/>
        </w:rPr>
        <w:object w:dxaOrig="1060" w:dyaOrig="360">
          <v:shape id="_x0000_i1035" type="#_x0000_t75" style="width:53.25pt;height:18pt" o:ole="" fillcolor="window">
            <v:imagedata r:id="rId29" o:title=""/>
          </v:shape>
          <o:OLEObject Type="Embed" ProgID="Equation.3" ShapeID="_x0000_i1035" DrawAspect="Content" ObjectID="_1454396321" r:id="rId30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(2)</w:t>
      </w:r>
    </w:p>
    <w:p w:rsidR="00BD54B0" w:rsidRDefault="00BD54B0">
      <w:pPr>
        <w:pStyle w:val="Tekstpodstawowy"/>
        <w:ind w:left="1416" w:firstLine="708"/>
        <w:jc w:val="right"/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 xml:space="preserve">Czynnik </w:t>
      </w:r>
      <w:r>
        <w:rPr>
          <w:i/>
          <w:sz w:val="24"/>
        </w:rPr>
        <w:t>f</w:t>
      </w:r>
      <w:r>
        <w:rPr>
          <w:sz w:val="24"/>
        </w:rPr>
        <w:t xml:space="preserve"> nosi nazwę </w:t>
      </w:r>
      <w:r>
        <w:rPr>
          <w:b/>
          <w:sz w:val="24"/>
        </w:rPr>
        <w:t>współczynnika aktywności</w:t>
      </w:r>
      <w:r>
        <w:rPr>
          <w:sz w:val="24"/>
        </w:rPr>
        <w:t xml:space="preserve">. W przypadku roztworów elektrolitów wprowadza się pojęcie </w:t>
      </w:r>
      <w:r>
        <w:rPr>
          <w:b/>
          <w:sz w:val="24"/>
        </w:rPr>
        <w:t>aktywności jonowych</w:t>
      </w:r>
      <w:r>
        <w:rPr>
          <w:sz w:val="24"/>
        </w:rPr>
        <w:t xml:space="preserve">. Zgodnie z równaniem (1) aktywność </w:t>
      </w:r>
      <w:r>
        <w:rPr>
          <w:i/>
          <w:sz w:val="24"/>
        </w:rPr>
        <w:t>i</w:t>
      </w:r>
      <w:r>
        <w:rPr>
          <w:sz w:val="24"/>
        </w:rPr>
        <w:t>-tych jonów jest równa zmianie entalpii swobodnej roztworu, do którego w warunkach stałej temperatury, ciśnienia i bez zmiany liczby moli innych składników dodano jeden mol jonów danego rodzaju. Ponieważ jednak musi być zachowany warunek elektroobojętności roztworu, określa się jedynie potencjał chemiczny i aktywność elektrolitu jako całości. Jeśli na przykład elektrolit dysocjuje według równania: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1416" w:firstLine="708"/>
        <w:jc w:val="right"/>
        <w:rPr>
          <w:sz w:val="24"/>
        </w:rPr>
      </w:pPr>
      <w:r>
        <w:rPr>
          <w:noProof/>
          <w:position w:val="-12"/>
          <w:sz w:val="24"/>
        </w:rPr>
        <w:object w:dxaOrig="2420" w:dyaOrig="380">
          <v:shape id="_x0000_i1036" type="#_x0000_t75" style="width:120.75pt;height:18.75pt" o:ole="" fillcolor="window">
            <v:imagedata r:id="rId31" o:title=""/>
          </v:shape>
          <o:OLEObject Type="Embed" ProgID="Equation.3" ShapeID="_x0000_i1036" DrawAspect="Content" ObjectID="_1454396322" r:id="rId32"/>
        </w:objec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(3)</w:t>
      </w:r>
    </w:p>
    <w:p w:rsidR="00BD54B0" w:rsidRDefault="00BD54B0">
      <w:pPr>
        <w:jc w:val="both"/>
        <w:rPr>
          <w:sz w:val="24"/>
        </w:rPr>
      </w:pPr>
      <w:r>
        <w:rPr>
          <w:sz w:val="24"/>
        </w:rPr>
        <w:t xml:space="preserve">przy czym  </w:t>
      </w:r>
      <w:r>
        <w:rPr>
          <w:i/>
          <w:sz w:val="24"/>
        </w:rPr>
        <w:t>n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>z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 xml:space="preserve"> = n</w:t>
      </w:r>
      <w:r>
        <w:rPr>
          <w:i/>
          <w:sz w:val="24"/>
          <w:vertAlign w:val="subscript"/>
        </w:rPr>
        <w:t xml:space="preserve">- </w:t>
      </w:r>
      <w:r>
        <w:rPr>
          <w:i/>
          <w:sz w:val="24"/>
        </w:rPr>
        <w:t>z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>= n</w:t>
      </w:r>
      <w:r>
        <w:rPr>
          <w:i/>
          <w:sz w:val="24"/>
          <w:vertAlign w:val="subscript"/>
        </w:rPr>
        <w:t>e</w:t>
      </w:r>
      <w:r>
        <w:rPr>
          <w:i/>
          <w:sz w:val="24"/>
        </w:rPr>
        <w:t xml:space="preserve"> </w:t>
      </w:r>
      <w:r>
        <w:rPr>
          <w:sz w:val="24"/>
        </w:rPr>
        <w:t xml:space="preserve">jest wartościowością elektrochemiczną elektrolitu to za aktywność elektrolitu przyjmuje się </w:t>
      </w:r>
      <w:r>
        <w:rPr>
          <w:b/>
          <w:sz w:val="24"/>
        </w:rPr>
        <w:t>średnią geometryczną</w:t>
      </w:r>
      <w:r>
        <w:rPr>
          <w:sz w:val="24"/>
        </w:rPr>
        <w:t xml:space="preserve"> aktywności jonów, oznaczaną jako </w:t>
      </w:r>
      <w:r>
        <w:rPr>
          <w:i/>
          <w:sz w:val="24"/>
        </w:rPr>
        <w:t>a</w:t>
      </w:r>
      <w:r>
        <w:rPr>
          <w:sz w:val="24"/>
          <w:u w:val="single"/>
        </w:rPr>
        <w:sym w:font="Symbol" w:char="F02B"/>
      </w:r>
      <w:r>
        <w:rPr>
          <w:sz w:val="24"/>
        </w:rPr>
        <w:t>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1416" w:firstLine="708"/>
        <w:jc w:val="right"/>
        <w:rPr>
          <w:noProof/>
          <w:sz w:val="24"/>
        </w:rPr>
      </w:pPr>
      <w:r>
        <w:rPr>
          <w:noProof/>
          <w:position w:val="-10"/>
          <w:sz w:val="24"/>
        </w:rPr>
        <w:object w:dxaOrig="1540" w:dyaOrig="360">
          <v:shape id="_x0000_i1037" type="#_x0000_t75" style="width:77.25pt;height:18pt" o:ole="" fillcolor="window">
            <v:imagedata r:id="rId33" o:title=""/>
          </v:shape>
          <o:OLEObject Type="Embed" ProgID="Equation.3" ShapeID="_x0000_i1037" DrawAspect="Content" ObjectID="_1454396323" r:id="rId34"/>
        </w:objec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(4)</w:t>
      </w:r>
    </w:p>
    <w:p w:rsidR="00BD54B0" w:rsidRDefault="00BD54B0">
      <w:pPr>
        <w:ind w:left="1416" w:firstLine="708"/>
        <w:jc w:val="both"/>
        <w:rPr>
          <w:noProof/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 xml:space="preserve">gdzie </w:t>
      </w:r>
      <w:r>
        <w:rPr>
          <w:i/>
          <w:sz w:val="24"/>
        </w:rPr>
        <w:t>n=n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>+n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 xml:space="preserve"> </w:t>
      </w:r>
      <w:r>
        <w:rPr>
          <w:sz w:val="24"/>
        </w:rPr>
        <w:t xml:space="preserve">oznacza liczbę jonów tworzących się w wyniku dysocjacji. Analogicznie określa się </w:t>
      </w:r>
      <w:r>
        <w:rPr>
          <w:b/>
          <w:sz w:val="24"/>
        </w:rPr>
        <w:t>średnie jonowe stężenie elektrolitu</w:t>
      </w:r>
      <w:r>
        <w:rPr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  <w:u w:val="single"/>
          <w:vertAlign w:val="subscript"/>
        </w:rPr>
        <w:t>+</w:t>
      </w:r>
      <w:r>
        <w:rPr>
          <w:sz w:val="24"/>
        </w:rPr>
        <w:t xml:space="preserve"> oraz </w:t>
      </w:r>
      <w:r>
        <w:rPr>
          <w:b/>
          <w:sz w:val="24"/>
        </w:rPr>
        <w:t>średni jonowy współczynnik aktywności</w:t>
      </w:r>
      <w:r>
        <w:rPr>
          <w:sz w:val="24"/>
        </w:rPr>
        <w:t xml:space="preserve">  </w:t>
      </w:r>
      <w:r>
        <w:rPr>
          <w:i/>
          <w:sz w:val="24"/>
        </w:rPr>
        <w:t>f</w:t>
      </w:r>
      <w:r>
        <w:rPr>
          <w:i/>
          <w:sz w:val="24"/>
          <w:u w:val="single"/>
          <w:vertAlign w:val="subscript"/>
        </w:rPr>
        <w:t>+</w:t>
      </w:r>
      <w:r>
        <w:rPr>
          <w:sz w:val="24"/>
        </w:rPr>
        <w:t xml:space="preserve"> 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1416" w:firstLine="708"/>
        <w:jc w:val="right"/>
        <w:rPr>
          <w:noProof/>
          <w:sz w:val="24"/>
        </w:rPr>
      </w:pPr>
      <w:r>
        <w:rPr>
          <w:noProof/>
          <w:position w:val="-10"/>
          <w:sz w:val="24"/>
        </w:rPr>
        <w:object w:dxaOrig="1480" w:dyaOrig="360">
          <v:shape id="_x0000_i1038" type="#_x0000_t75" style="width:74.25pt;height:18pt" o:ole="" fillcolor="window">
            <v:imagedata r:id="rId35" o:title=""/>
          </v:shape>
          <o:OLEObject Type="Embed" ProgID="Equation.3" ShapeID="_x0000_i1038" DrawAspect="Content" ObjectID="_1454396324" r:id="rId36"/>
        </w:objec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(5)</w:t>
      </w:r>
    </w:p>
    <w:p w:rsidR="00BD54B0" w:rsidRDefault="00BD54B0">
      <w:pPr>
        <w:ind w:left="1416" w:firstLine="708"/>
        <w:jc w:val="both"/>
        <w:rPr>
          <w:noProof/>
          <w:sz w:val="24"/>
        </w:rPr>
      </w:pPr>
      <w:r>
        <w:rPr>
          <w:noProof/>
          <w:sz w:val="24"/>
        </w:rPr>
        <w:tab/>
      </w:r>
    </w:p>
    <w:p w:rsidR="00BD54B0" w:rsidRDefault="00BD54B0">
      <w:pPr>
        <w:ind w:left="1416" w:firstLine="708"/>
        <w:jc w:val="right"/>
        <w:rPr>
          <w:noProof/>
          <w:sz w:val="24"/>
        </w:rPr>
      </w:pPr>
      <w:r>
        <w:rPr>
          <w:noProof/>
          <w:position w:val="-10"/>
          <w:sz w:val="24"/>
        </w:rPr>
        <w:object w:dxaOrig="1620" w:dyaOrig="360">
          <v:shape id="_x0000_i1039" type="#_x0000_t75" style="width:81pt;height:18pt" o:ole="" fillcolor="window">
            <v:imagedata r:id="rId37" o:title=""/>
          </v:shape>
          <o:OLEObject Type="Embed" ProgID="Equation.3" ShapeID="_x0000_i1039" DrawAspect="Content" ObjectID="_1454396325" r:id="rId38"/>
        </w:objec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(6)</w:t>
      </w:r>
    </w:p>
    <w:p w:rsidR="00BD54B0" w:rsidRDefault="00BD54B0">
      <w:pPr>
        <w:ind w:left="1416" w:firstLine="708"/>
        <w:jc w:val="both"/>
        <w:rPr>
          <w:sz w:val="24"/>
        </w:rPr>
      </w:pPr>
    </w:p>
    <w:p w:rsidR="00BD54B0" w:rsidRDefault="00BD54B0">
      <w:pPr>
        <w:pStyle w:val="Tekstpodstawowy2"/>
        <w:rPr>
          <w:sz w:val="24"/>
        </w:rPr>
      </w:pPr>
      <w:r>
        <w:rPr>
          <w:sz w:val="24"/>
        </w:rPr>
        <w:t>W roztworach silnie rozcieńczonych (dla których stosuje się teoria Debye’a-Hückela) średnie współczynniki aktywności można obliczyć teoretycznie z równania:</w:t>
      </w:r>
    </w:p>
    <w:p w:rsidR="00BD54B0" w:rsidRDefault="00BD54B0">
      <w:pPr>
        <w:pStyle w:val="Tekstpodstawowy2"/>
        <w:rPr>
          <w:sz w:val="24"/>
        </w:rPr>
      </w:pPr>
    </w:p>
    <w:p w:rsidR="00BD54B0" w:rsidRDefault="00BD54B0">
      <w:pPr>
        <w:ind w:left="1416" w:firstLine="708"/>
        <w:jc w:val="right"/>
        <w:rPr>
          <w:noProof/>
          <w:sz w:val="24"/>
        </w:rPr>
      </w:pPr>
      <w:r>
        <w:rPr>
          <w:noProof/>
          <w:position w:val="-14"/>
          <w:sz w:val="24"/>
        </w:rPr>
        <w:object w:dxaOrig="2040" w:dyaOrig="420">
          <v:shape id="_x0000_i1040" type="#_x0000_t75" style="width:102pt;height:21pt" o:ole="" fillcolor="window">
            <v:imagedata r:id="rId39" o:title=""/>
          </v:shape>
          <o:OLEObject Type="Embed" ProgID="Equation.3" ShapeID="_x0000_i1040" DrawAspect="Content" ObjectID="_1454396326" r:id="rId40"/>
        </w:objec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(7)</w:t>
      </w:r>
    </w:p>
    <w:p w:rsidR="00BD54B0" w:rsidRDefault="00BD54B0">
      <w:pPr>
        <w:ind w:left="1416" w:firstLine="708"/>
        <w:jc w:val="right"/>
        <w:rPr>
          <w:noProof/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 xml:space="preserve">gdzie: </w:t>
      </w:r>
      <w:r>
        <w:rPr>
          <w:i/>
          <w:sz w:val="24"/>
        </w:rPr>
        <w:t>A</w:t>
      </w:r>
      <w:r>
        <w:rPr>
          <w:sz w:val="24"/>
        </w:rPr>
        <w:t xml:space="preserve"> – stała zawierająca przenikalność dielektryczną rozpuszczalnika, temperaturę, wynosząca 0.509 mol</w:t>
      </w:r>
      <w:r>
        <w:rPr>
          <w:sz w:val="24"/>
          <w:vertAlign w:val="superscript"/>
        </w:rPr>
        <w:t>-1/2</w:t>
      </w:r>
      <w:r>
        <w:rPr>
          <w:sz w:val="24"/>
        </w:rPr>
        <w:t>dm</w:t>
      </w:r>
      <w:r>
        <w:rPr>
          <w:sz w:val="24"/>
          <w:vertAlign w:val="superscript"/>
        </w:rPr>
        <w:t>3/2</w:t>
      </w:r>
      <w:r>
        <w:rPr>
          <w:sz w:val="24"/>
        </w:rPr>
        <w:t xml:space="preserve"> dla roztworów wodnych w temperaturze 298 K, </w:t>
      </w:r>
      <w:r>
        <w:rPr>
          <w:i/>
          <w:sz w:val="24"/>
        </w:rPr>
        <w:t>z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>, z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 xml:space="preserve"> - </w:t>
      </w:r>
      <w:r>
        <w:rPr>
          <w:sz w:val="24"/>
        </w:rPr>
        <w:t xml:space="preserve">wartościowości jonów, </w:t>
      </w:r>
      <w:r>
        <w:rPr>
          <w:i/>
          <w:sz w:val="24"/>
        </w:rPr>
        <w:t>I</w:t>
      </w:r>
      <w:r>
        <w:rPr>
          <w:sz w:val="24"/>
        </w:rPr>
        <w:t xml:space="preserve"> – siła jonowa określona następującą zależnością: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center"/>
        <w:rPr>
          <w:sz w:val="24"/>
        </w:rPr>
      </w:pPr>
      <w:r>
        <w:rPr>
          <w:position w:val="-28"/>
          <w:sz w:val="24"/>
        </w:rPr>
        <w:object w:dxaOrig="1520" w:dyaOrig="660">
          <v:shape id="_x0000_i1041" type="#_x0000_t75" style="width:75.75pt;height:33pt" o:ole="" fillcolor="window">
            <v:imagedata r:id="rId41" o:title=""/>
          </v:shape>
          <o:OLEObject Type="Embed" ProgID="Equation.3" ShapeID="_x0000_i1041" DrawAspect="Content" ObjectID="_1454396327" r:id="rId42"/>
        </w:objec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Jeśli uwzględni się rozmiary jonów, to średnie współczynniki aktywności można wyliczyć z następującej zależności:</w:t>
      </w:r>
    </w:p>
    <w:p w:rsidR="00BD54B0" w:rsidRDefault="00BD54B0">
      <w:pPr>
        <w:ind w:left="1416"/>
        <w:jc w:val="right"/>
        <w:rPr>
          <w:sz w:val="24"/>
        </w:rPr>
      </w:pPr>
      <w:r>
        <w:rPr>
          <w:position w:val="-28"/>
          <w:sz w:val="24"/>
        </w:rPr>
        <w:object w:dxaOrig="2100" w:dyaOrig="740">
          <v:shape id="_x0000_i1042" type="#_x0000_t75" style="width:105pt;height:36.75pt" o:ole="" fillcolor="window">
            <v:imagedata r:id="rId43" o:title=""/>
          </v:shape>
          <o:OLEObject Type="Embed" ProgID="Equation.3" ShapeID="_x0000_i1042" DrawAspect="Content" ObjectID="_1454396328" r:id="rId44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(8)</w:t>
      </w:r>
    </w:p>
    <w:p w:rsidR="00BD54B0" w:rsidRDefault="00BD54B0">
      <w:pPr>
        <w:ind w:left="1416"/>
        <w:jc w:val="right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 xml:space="preserve">Dla elektrolitów 1-1 wartościowych równanie to stosuje się do stężeń nie przekraczających </w:t>
      </w:r>
      <w:smartTag w:uri="urn:schemas-microsoft-com:office:smarttags" w:element="metricconverter">
        <w:smartTagPr>
          <w:attr w:name="ProductID" w:val="0.1 M"/>
        </w:smartTagPr>
        <w:r>
          <w:rPr>
            <w:sz w:val="24"/>
          </w:rPr>
          <w:t>0.1 M</w:t>
        </w:r>
      </w:smartTag>
      <w:r>
        <w:rPr>
          <w:sz w:val="24"/>
        </w:rPr>
        <w:t xml:space="preserve">. Stała B zawiera stałe uniwersalne, przenikalność dielektryczną rozpuszczalnika i temperaturę, natomiast wielkość </w:t>
      </w:r>
      <w:r>
        <w:rPr>
          <w:i/>
          <w:sz w:val="24"/>
        </w:rPr>
        <w:t>a</w:t>
      </w:r>
      <w:r>
        <w:rPr>
          <w:sz w:val="24"/>
        </w:rPr>
        <w:t xml:space="preserve"> przedstawia efektywną średnicę jonów, tj. najmniejszą odległość, na jaką mogą się zbliżyć jony różnoimienne. Jest to parametr empiryczny, zależny od rodzaju elektrolitu.</w:t>
      </w:r>
    </w:p>
    <w:p w:rsidR="00BD54B0" w:rsidRDefault="00BD54B0">
      <w:pPr>
        <w:jc w:val="both"/>
        <w:rPr>
          <w:sz w:val="24"/>
        </w:rPr>
      </w:pPr>
      <w:r>
        <w:rPr>
          <w:sz w:val="24"/>
        </w:rPr>
        <w:t>Dalsze rozszerzenie zakresu stosowalności równania Debye’a-Hückela jest możliwe przez wprowadzenie dodatkowej poprawki związanej z siłą jonową roztworu:</w:t>
      </w:r>
    </w:p>
    <w:p w:rsidR="00BD54B0" w:rsidRDefault="00BD54B0">
      <w:pPr>
        <w:ind w:left="1416"/>
        <w:jc w:val="right"/>
        <w:rPr>
          <w:sz w:val="24"/>
        </w:rPr>
      </w:pPr>
      <w:r>
        <w:rPr>
          <w:position w:val="-28"/>
          <w:sz w:val="24"/>
        </w:rPr>
        <w:object w:dxaOrig="2560" w:dyaOrig="740">
          <v:shape id="_x0000_i1043" type="#_x0000_t75" style="width:128.25pt;height:36.75pt" o:ole="" fillcolor="window">
            <v:imagedata r:id="rId45" o:title=""/>
          </v:shape>
          <o:OLEObject Type="Embed" ProgID="Equation.3" ShapeID="_x0000_i1043" DrawAspect="Content" ObjectID="_1454396329" r:id="rId46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(9)</w:t>
      </w:r>
    </w:p>
    <w:p w:rsidR="00BD54B0" w:rsidRDefault="00BD54B0">
      <w:pPr>
        <w:ind w:left="1416"/>
        <w:jc w:val="right"/>
        <w:rPr>
          <w:i/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i/>
          <w:sz w:val="24"/>
        </w:rPr>
        <w:t>C</w:t>
      </w:r>
      <w:r>
        <w:rPr>
          <w:sz w:val="24"/>
        </w:rPr>
        <w:t xml:space="preserve"> jest współczynnikiem empirycznym. Równanie (9) jest nazywane równaniem Debye’a-Hückela-Brönsteda.</w:t>
      </w:r>
    </w:p>
    <w:p w:rsidR="00BD54B0" w:rsidRDefault="00BD54B0">
      <w:pPr>
        <w:jc w:val="both"/>
        <w:rPr>
          <w:sz w:val="24"/>
        </w:rPr>
      </w:pPr>
      <w:r>
        <w:rPr>
          <w:sz w:val="24"/>
        </w:rPr>
        <w:t xml:space="preserve">Jedną z najbardziej dokładnych metod wyznaczania średnich współczynników aktywności jonów elektrolitu jest pomiar siły elektromotorycznej ogniw zbudowanych z elektrod, z których jedna jest odwracalna względem kationu a druga względem anionu tego elektrolitu. Na przykład do wyznaczenia średniego współczynnika aktywności jonów w wodnym roztworze HCl przydatne jest ogniwo, w którym elektrodami są: elektroda </w:t>
      </w:r>
      <w:r>
        <w:rPr>
          <w:b/>
          <w:sz w:val="24"/>
        </w:rPr>
        <w:t>chinhydronowa – odwracalna względem jonów wodorowych</w:t>
      </w:r>
      <w:r>
        <w:rPr>
          <w:sz w:val="24"/>
        </w:rPr>
        <w:t xml:space="preserve"> oraz elektroda </w:t>
      </w:r>
      <w:r>
        <w:rPr>
          <w:b/>
          <w:sz w:val="24"/>
        </w:rPr>
        <w:t>chlorosrebrowa – odwracalna względem jonów chlorkowych</w:t>
      </w:r>
      <w:r>
        <w:rPr>
          <w:sz w:val="24"/>
        </w:rPr>
        <w:t>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center"/>
        <w:rPr>
          <w:b/>
          <w:sz w:val="24"/>
        </w:rPr>
      </w:pPr>
      <w:r>
        <w:rPr>
          <w:b/>
          <w:sz w:val="24"/>
        </w:rPr>
        <w:t xml:space="preserve">(-)Ag </w:t>
      </w:r>
      <w:r>
        <w:rPr>
          <w:b/>
          <w:sz w:val="24"/>
        </w:rPr>
        <w:sym w:font="Symbol" w:char="F0BD"/>
      </w:r>
      <w:r>
        <w:rPr>
          <w:b/>
          <w:sz w:val="24"/>
        </w:rPr>
        <w:t xml:space="preserve">AgCl </w:t>
      </w:r>
      <w:r>
        <w:rPr>
          <w:b/>
          <w:sz w:val="24"/>
        </w:rPr>
        <w:sym w:font="Symbol" w:char="F0BD"/>
      </w:r>
      <w:r>
        <w:rPr>
          <w:b/>
          <w:sz w:val="24"/>
        </w:rPr>
        <w:t>roztwór HCl , chinhydron</w:t>
      </w:r>
      <w:r>
        <w:rPr>
          <w:b/>
          <w:sz w:val="24"/>
        </w:rPr>
        <w:sym w:font="Symbol" w:char="F0BD"/>
      </w:r>
      <w:r>
        <w:rPr>
          <w:b/>
          <w:sz w:val="24"/>
        </w:rPr>
        <w:t>Pt(+)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b/>
          <w:sz w:val="24"/>
        </w:rPr>
        <w:t>Elektroda chinhydronowa</w:t>
      </w:r>
      <w:r>
        <w:rPr>
          <w:sz w:val="24"/>
        </w:rPr>
        <w:t xml:space="preserve"> jest to elektroda typu redox, zbudowana z elektrody platynowej zanurzonej w roztworze, który zawiera równomolowy kompleks chinonu (Q) i hydrochinonu (H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Q), zwany chinhydronem. Wzory strukturalne tych związków są następujące: 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noProof/>
        </w:rPr>
        <w:lastRenderedPageBreak/>
        <w:pict>
          <v:shape id="_x0000_s1034" type="#_x0000_t75" style="position:absolute;left:0;text-align:left;margin-left:118.2pt;margin-top:5.35pt;width:80.2pt;height:26.35pt;z-index:251659264">
            <v:imagedata r:id="rId47" o:title=""/>
            <w10:wrap type="square"/>
          </v:shape>
          <o:OLEObject Type="Embed" ProgID="CorelDraw.Graphic.9" ShapeID="_x0000_s1034" DrawAspect="Content" ObjectID="_1454396342" r:id="rId48"/>
        </w:pict>
      </w:r>
      <w:r>
        <w:rPr>
          <w:noProof/>
        </w:rPr>
        <w:pict>
          <v:shape id="_x0000_s1033" type="#_x0000_t75" style="position:absolute;left:0;text-align:left;margin-left:253.35pt;margin-top:5.35pt;width:100pt;height:26.35pt;z-index:251658240">
            <v:imagedata r:id="rId49" o:title=""/>
            <w10:wrap type="square"/>
          </v:shape>
          <o:OLEObject Type="Embed" ProgID="CorelDraw.Graphic.9" ShapeID="_x0000_s1033" DrawAspect="Content" ObjectID="_1454396343" r:id="rId50"/>
        </w:pic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2832"/>
        <w:jc w:val="both"/>
      </w:pPr>
    </w:p>
    <w:p w:rsidR="00BD54B0" w:rsidRDefault="00BD54B0">
      <w:pPr>
        <w:ind w:left="2832"/>
        <w:jc w:val="both"/>
        <w:rPr>
          <w:sz w:val="24"/>
        </w:rPr>
      </w:pPr>
      <w:r>
        <w:t>Chinon</w:t>
      </w:r>
      <w:r>
        <w:tab/>
      </w:r>
      <w:r>
        <w:tab/>
      </w:r>
      <w:r>
        <w:tab/>
      </w:r>
      <w:r>
        <w:tab/>
        <w:t>Hydrochinon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Właściwa reakcja redoks zachodzi pomiędzy chinonem a anionem hydrochinonu (Q</w:t>
      </w:r>
      <w:r>
        <w:rPr>
          <w:sz w:val="24"/>
          <w:vertAlign w:val="superscript"/>
        </w:rPr>
        <w:t>2-</w:t>
      </w:r>
      <w:r>
        <w:rPr>
          <w:sz w:val="24"/>
        </w:rPr>
        <w:t>):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1416"/>
        <w:jc w:val="right"/>
        <w:rPr>
          <w:sz w:val="24"/>
        </w:rPr>
      </w:pPr>
      <w:r>
        <w:rPr>
          <w:position w:val="-10"/>
          <w:sz w:val="24"/>
        </w:rPr>
        <w:object w:dxaOrig="1420" w:dyaOrig="360">
          <v:shape id="_x0000_i1044" type="#_x0000_t75" style="width:71.25pt;height:18pt" o:ole="" fillcolor="window">
            <v:imagedata r:id="rId51" o:title=""/>
          </v:shape>
          <o:OLEObject Type="Embed" ProgID="Equation.3" ShapeID="_x0000_i1044" DrawAspect="Content" ObjectID="_1454396330" r:id="rId52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(10)</w:t>
      </w:r>
    </w:p>
    <w:p w:rsidR="00BD54B0" w:rsidRDefault="00BD54B0">
      <w:pPr>
        <w:jc w:val="both"/>
        <w:rPr>
          <w:sz w:val="24"/>
        </w:rPr>
      </w:pPr>
      <w:r>
        <w:rPr>
          <w:sz w:val="24"/>
        </w:rPr>
        <w:t>Potencjał takiej elektrody opisuje zależność: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708" w:firstLine="708"/>
        <w:jc w:val="right"/>
        <w:rPr>
          <w:sz w:val="24"/>
        </w:rPr>
      </w:pPr>
      <w:r>
        <w:rPr>
          <w:position w:val="-28"/>
          <w:sz w:val="24"/>
        </w:rPr>
        <w:object w:dxaOrig="2260" w:dyaOrig="660">
          <v:shape id="_x0000_i1045" type="#_x0000_t75" style="width:113.25pt;height:33pt" o:ole="" fillcolor="window">
            <v:imagedata r:id="rId53" o:title=""/>
          </v:shape>
          <o:OLEObject Type="Embed" ProgID="Equation.3" ShapeID="_x0000_i1045" DrawAspect="Content" ObjectID="_1454396331" r:id="rId54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(11)</w:t>
      </w:r>
    </w:p>
    <w:p w:rsidR="00BD54B0" w:rsidRDefault="00BD54B0">
      <w:pPr>
        <w:ind w:left="708" w:firstLine="708"/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Jon hydrochinonu powstaje w wyniku dysocjacji hydrochinonu, który jest słabym kwasem: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708" w:firstLine="708"/>
        <w:jc w:val="right"/>
        <w:rPr>
          <w:sz w:val="24"/>
        </w:rPr>
      </w:pPr>
      <w:r>
        <w:rPr>
          <w:position w:val="-32"/>
          <w:sz w:val="24"/>
        </w:rPr>
        <w:object w:dxaOrig="1980" w:dyaOrig="760">
          <v:shape id="_x0000_i1046" type="#_x0000_t75" style="width:99pt;height:38.25pt" o:ole="" fillcolor="window">
            <v:imagedata r:id="rId55" o:title=""/>
          </v:shape>
          <o:OLEObject Type="Embed" ProgID="Equation.3" ShapeID="_x0000_i1046" DrawAspect="Content" ObjectID="_1454396332" r:id="rId56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(12,13)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Stałe równowagi dysocjacji dla poszczególnych etapów przedstawiają się następująco: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708" w:firstLine="708"/>
        <w:jc w:val="right"/>
        <w:rPr>
          <w:sz w:val="24"/>
        </w:rPr>
      </w:pPr>
      <w:r>
        <w:rPr>
          <w:position w:val="-66"/>
          <w:sz w:val="24"/>
        </w:rPr>
        <w:object w:dxaOrig="2799" w:dyaOrig="1440">
          <v:shape id="_x0000_i1047" type="#_x0000_t75" style="width:140.25pt;height:1in" o:ole="" fillcolor="window">
            <v:imagedata r:id="rId57" o:title=""/>
          </v:shape>
          <o:OLEObject Type="Embed" ProgID="Equation.3" ShapeID="_x0000_i1047" DrawAspect="Content" ObjectID="_1454396333" r:id="rId58"/>
        </w:objec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(14,15)</w:t>
      </w:r>
    </w:p>
    <w:p w:rsidR="00BD54B0" w:rsidRDefault="00BD54B0">
      <w:pPr>
        <w:ind w:left="708" w:firstLine="708"/>
        <w:jc w:val="right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Można wykazać, że w środowisku kwaśnym o aktywności jonów wodorowych a</w:t>
      </w:r>
      <w:r>
        <w:rPr>
          <w:sz w:val="24"/>
          <w:vertAlign w:val="subscript"/>
        </w:rPr>
        <w:t>H+</w:t>
      </w:r>
      <w:r>
        <w:rPr>
          <w:sz w:val="24"/>
        </w:rPr>
        <w:t xml:space="preserve"> potencjał elektrody chinhydronowej wynosi: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708" w:firstLine="708"/>
        <w:jc w:val="right"/>
        <w:rPr>
          <w:sz w:val="24"/>
        </w:rPr>
      </w:pPr>
      <w:r>
        <w:rPr>
          <w:position w:val="-24"/>
          <w:sz w:val="24"/>
        </w:rPr>
        <w:object w:dxaOrig="2040" w:dyaOrig="620">
          <v:shape id="_x0000_i1048" type="#_x0000_t75" style="width:102pt;height:30.75pt" o:ole="" fillcolor="window">
            <v:imagedata r:id="rId59" o:title=""/>
          </v:shape>
          <o:OLEObject Type="Embed" ProgID="Equation.3" ShapeID="_x0000_i1048" DrawAspect="Content" ObjectID="_1454396334" r:id="rId60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(16)</w:t>
      </w:r>
    </w:p>
    <w:p w:rsidR="00BD54B0" w:rsidRDefault="00BD54B0">
      <w:pPr>
        <w:ind w:left="708" w:firstLine="708"/>
        <w:jc w:val="right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Podobnie potencjał elektrody chlorosrebrowej w roztworze jonów chlorkowych o aktywności a</w:t>
      </w:r>
      <w:r>
        <w:rPr>
          <w:sz w:val="24"/>
          <w:vertAlign w:val="subscript"/>
        </w:rPr>
        <w:t>Cl-</w:t>
      </w:r>
      <w:r>
        <w:rPr>
          <w:sz w:val="24"/>
        </w:rPr>
        <w:t xml:space="preserve"> można wyrazić jako: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708" w:firstLine="708"/>
        <w:jc w:val="right"/>
        <w:rPr>
          <w:sz w:val="24"/>
        </w:rPr>
      </w:pPr>
      <w:r>
        <w:rPr>
          <w:position w:val="-24"/>
          <w:sz w:val="24"/>
        </w:rPr>
        <w:object w:dxaOrig="2940" w:dyaOrig="620">
          <v:shape id="_x0000_i1049" type="#_x0000_t75" style="width:147pt;height:30.75pt" o:ole="" fillcolor="window">
            <v:imagedata r:id="rId61" o:title=""/>
          </v:shape>
          <o:OLEObject Type="Embed" ProgID="Equation.3" ShapeID="_x0000_i1049" DrawAspect="Content" ObjectID="_1454396335" r:id="rId62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(17)</w:t>
      </w:r>
    </w:p>
    <w:p w:rsidR="00BD54B0" w:rsidRDefault="00BD54B0">
      <w:pPr>
        <w:ind w:left="708" w:firstLine="708"/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Siła elektromotoryczna ogniwa będzie różnicą potencjałów elektrody chinhydronowej i chlorosrebrowej: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708" w:firstLine="708"/>
        <w:jc w:val="right"/>
        <w:rPr>
          <w:sz w:val="24"/>
        </w:rPr>
      </w:pPr>
      <w:r>
        <w:rPr>
          <w:position w:val="-24"/>
          <w:sz w:val="24"/>
        </w:rPr>
        <w:object w:dxaOrig="2560" w:dyaOrig="620">
          <v:shape id="_x0000_i1050" type="#_x0000_t75" style="width:128.25pt;height:30.75pt" o:ole="" fillcolor="window">
            <v:imagedata r:id="rId63" o:title=""/>
          </v:shape>
          <o:OLEObject Type="Embed" ProgID="Equation.3" ShapeID="_x0000_i1050" DrawAspect="Content" ObjectID="_1454396336" r:id="rId64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(18)</w:t>
      </w:r>
    </w:p>
    <w:p w:rsidR="00BD54B0" w:rsidRDefault="00BD54B0">
      <w:pPr>
        <w:ind w:left="708" w:firstLine="708"/>
        <w:jc w:val="right"/>
        <w:rPr>
          <w:sz w:val="24"/>
        </w:rPr>
      </w:pPr>
    </w:p>
    <w:p w:rsidR="00BD54B0" w:rsidRDefault="00BD54B0">
      <w:pPr>
        <w:jc w:val="both"/>
        <w:rPr>
          <w:i/>
          <w:sz w:val="24"/>
          <w:vertAlign w:val="subscript"/>
        </w:rPr>
      </w:pPr>
      <w:r>
        <w:rPr>
          <w:sz w:val="24"/>
        </w:rPr>
        <w:t xml:space="preserve">gdzie </w:t>
      </w:r>
      <w:r>
        <w:rPr>
          <w:b/>
          <w:sz w:val="24"/>
        </w:rPr>
        <w:t xml:space="preserve">standardowa siła elektromotoryczna ogniwa: </w:t>
      </w:r>
      <w:r>
        <w:rPr>
          <w:i/>
          <w:sz w:val="24"/>
        </w:rPr>
        <w:t>E</w:t>
      </w:r>
      <w:r>
        <w:rPr>
          <w:i/>
          <w:sz w:val="24"/>
          <w:vertAlign w:val="superscript"/>
        </w:rPr>
        <w:t xml:space="preserve">o </w:t>
      </w:r>
      <w:r>
        <w:rPr>
          <w:i/>
          <w:sz w:val="24"/>
        </w:rPr>
        <w:t>= V</w:t>
      </w:r>
      <w:r>
        <w:rPr>
          <w:i/>
          <w:sz w:val="24"/>
          <w:vertAlign w:val="superscript"/>
        </w:rPr>
        <w:t>o</w:t>
      </w:r>
      <w:r>
        <w:rPr>
          <w:i/>
          <w:sz w:val="24"/>
        </w:rPr>
        <w:t xml:space="preserve"> </w:t>
      </w:r>
      <w:r>
        <w:rPr>
          <w:i/>
          <w:sz w:val="24"/>
          <w:vertAlign w:val="subscript"/>
        </w:rPr>
        <w:t>ch</w:t>
      </w:r>
      <w:r>
        <w:rPr>
          <w:i/>
          <w:sz w:val="24"/>
        </w:rPr>
        <w:t xml:space="preserve"> – V</w:t>
      </w:r>
      <w:r>
        <w:rPr>
          <w:i/>
          <w:sz w:val="24"/>
          <w:vertAlign w:val="superscript"/>
        </w:rPr>
        <w:t>o</w:t>
      </w:r>
      <w:r>
        <w:rPr>
          <w:i/>
          <w:sz w:val="24"/>
          <w:vertAlign w:val="subscript"/>
        </w:rPr>
        <w:t>Ag/AgCl</w:t>
      </w:r>
    </w:p>
    <w:p w:rsidR="00BD54B0" w:rsidRDefault="00BD54B0">
      <w:pPr>
        <w:jc w:val="both"/>
        <w:rPr>
          <w:i/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 xml:space="preserve">Korzystając z definicji średniej jonowej aktywności i średniego jonowego współczynnika aktywności, oraz z faktu, że dla elektrolitu 1-1 wartościowego średnie stężenie jonów jest równe stężeniu analitycznemu </w:t>
      </w:r>
      <w:r>
        <w:rPr>
          <w:i/>
          <w:sz w:val="24"/>
        </w:rPr>
        <w:t>c</w:t>
      </w:r>
      <w:r>
        <w:rPr>
          <w:sz w:val="24"/>
        </w:rPr>
        <w:t>, równanie (18) można zapisać następująco: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708" w:firstLine="708"/>
        <w:jc w:val="right"/>
        <w:rPr>
          <w:sz w:val="24"/>
        </w:rPr>
      </w:pPr>
      <w:r>
        <w:rPr>
          <w:position w:val="-24"/>
          <w:sz w:val="24"/>
        </w:rPr>
        <w:object w:dxaOrig="2500" w:dyaOrig="620">
          <v:shape id="_x0000_i1051" type="#_x0000_t75" style="width:125.25pt;height:30.75pt" o:ole="" fillcolor="window">
            <v:imagedata r:id="rId65" o:title=""/>
          </v:shape>
          <o:OLEObject Type="Embed" ProgID="Equation.3" ShapeID="_x0000_i1051" DrawAspect="Content" ObjectID="_1454396337" r:id="rId66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(19)</w:t>
      </w:r>
    </w:p>
    <w:p w:rsidR="00BD54B0" w:rsidRDefault="00BD54B0">
      <w:pPr>
        <w:ind w:left="708" w:firstLine="708"/>
        <w:jc w:val="right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Jeżeli wyznaczymy siłę elektromotoryczną ogniwa przy różnych stężeniach molowych kwasu solnego i jeżeli znamy standardową siłę elektromotoryczną ogniwa, możliwe jest wyznaczenie z równania (19) średnich jonowych współczynników aktywności kwasu solnego dla badanych stężeń. Standardową siłę elektromotoryczną ogniwa można wyznaczyć z danych doświadczalnych. Przekształcając równanie (19) do postaci: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708" w:firstLine="708"/>
        <w:jc w:val="right"/>
        <w:rPr>
          <w:sz w:val="24"/>
        </w:rPr>
      </w:pPr>
      <w:r>
        <w:rPr>
          <w:position w:val="-24"/>
          <w:sz w:val="24"/>
        </w:rPr>
        <w:object w:dxaOrig="3180" w:dyaOrig="620">
          <v:shape id="_x0000_i1052" type="#_x0000_t75" style="width:159pt;height:30.75pt" o:ole="" fillcolor="window">
            <v:imagedata r:id="rId67" o:title=""/>
          </v:shape>
          <o:OLEObject Type="Embed" ProgID="Equation.3" ShapeID="_x0000_i1052" DrawAspect="Content" ObjectID="_1454396338" r:id="rId6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(20)</w:t>
      </w:r>
    </w:p>
    <w:p w:rsidR="00BD54B0" w:rsidRDefault="00BD54B0">
      <w:pPr>
        <w:ind w:left="708" w:firstLine="708"/>
        <w:jc w:val="right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oraz zamieniając logarytmy naturalne na dziesiętne i podstawiając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708" w:firstLine="708"/>
        <w:jc w:val="right"/>
        <w:rPr>
          <w:sz w:val="24"/>
        </w:rPr>
      </w:pPr>
      <w:r>
        <w:rPr>
          <w:position w:val="-10"/>
          <w:sz w:val="24"/>
        </w:rPr>
        <w:object w:dxaOrig="2100" w:dyaOrig="380">
          <v:shape id="_x0000_i1053" type="#_x0000_t75" style="width:105pt;height:18.75pt" o:ole="" fillcolor="window">
            <v:imagedata r:id="rId69" o:title=""/>
          </v:shape>
          <o:OLEObject Type="Embed" ProgID="Equation.3" ShapeID="_x0000_i1053" DrawAspect="Content" ObjectID="_1454396339" r:id="rId70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(21)</w:t>
      </w:r>
    </w:p>
    <w:p w:rsidR="00BD54B0" w:rsidRDefault="00BD54B0">
      <w:pPr>
        <w:ind w:left="708" w:firstLine="708"/>
        <w:jc w:val="right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>według równania Debye’a-Hückela-Brönsteda, otrzymujemy ostatecznie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right"/>
        <w:rPr>
          <w:sz w:val="24"/>
        </w:rPr>
      </w:pPr>
      <w:r>
        <w:rPr>
          <w:position w:val="-24"/>
          <w:sz w:val="24"/>
        </w:rPr>
        <w:object w:dxaOrig="5240" w:dyaOrig="620">
          <v:shape id="_x0000_i1054" type="#_x0000_t75" style="width:261.75pt;height:30.75pt" o:ole="" fillcolor="window">
            <v:imagedata r:id="rId71" o:title=""/>
          </v:shape>
          <o:OLEObject Type="Embed" ProgID="Equation.3" ShapeID="_x0000_i1054" DrawAspect="Content" ObjectID="_1454396340" r:id="rId72"/>
        </w:object>
      </w:r>
      <w:r>
        <w:rPr>
          <w:sz w:val="24"/>
        </w:rPr>
        <w:tab/>
      </w:r>
      <w:r>
        <w:rPr>
          <w:sz w:val="24"/>
        </w:rPr>
        <w:tab/>
        <w:t>(22)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  <w:r>
        <w:rPr>
          <w:sz w:val="24"/>
        </w:rPr>
        <w:t xml:space="preserve">Wykres zależności lewej strony równania (22) od stężenia w zakresie niskich stężeń jest linią prostą, która na osi rzędnych odcina wartość </w:t>
      </w:r>
      <w:r>
        <w:rPr>
          <w:i/>
          <w:sz w:val="24"/>
        </w:rPr>
        <w:t>E</w:t>
      </w:r>
      <w:r>
        <w:rPr>
          <w:i/>
          <w:sz w:val="24"/>
          <w:vertAlign w:val="superscript"/>
        </w:rPr>
        <w:t>o</w:t>
      </w:r>
      <w:r>
        <w:rPr>
          <w:sz w:val="24"/>
        </w:rPr>
        <w:t>.</w:t>
      </w:r>
    </w:p>
    <w:p w:rsidR="00BD54B0" w:rsidRDefault="00BD54B0">
      <w:pPr>
        <w:pStyle w:val="Nagwek3"/>
        <w:rPr>
          <w:sz w:val="24"/>
        </w:rPr>
      </w:pPr>
    </w:p>
    <w:p w:rsidR="00BD54B0" w:rsidRDefault="00BD54B0">
      <w:pPr>
        <w:pStyle w:val="Nagwek3"/>
        <w:rPr>
          <w:sz w:val="24"/>
        </w:rPr>
      </w:pPr>
      <w:r>
        <w:rPr>
          <w:sz w:val="24"/>
        </w:rPr>
        <w:t>Przyrządy i odczynniki</w:t>
      </w:r>
    </w:p>
    <w:p w:rsidR="00BD54B0" w:rsidRDefault="00BD54B0">
      <w:pPr>
        <w:jc w:val="both"/>
        <w:rPr>
          <w:sz w:val="24"/>
        </w:rPr>
      </w:pPr>
      <w:r>
        <w:rPr>
          <w:sz w:val="24"/>
        </w:rPr>
        <w:t>woltomierz cyfrowy, elektroda platynowa, elektroda chorosrebrowa, naczynie pomiarowe, szkło laboratoryjne, 0.1M HCl, chinhydron</w:t>
      </w:r>
    </w:p>
    <w:p w:rsidR="00BD54B0" w:rsidRDefault="00BD54B0"/>
    <w:p w:rsidR="00BD54B0" w:rsidRDefault="00BD54B0">
      <w:pPr>
        <w:pStyle w:val="Nagwek3"/>
        <w:rPr>
          <w:sz w:val="24"/>
        </w:rPr>
      </w:pPr>
      <w:r>
        <w:rPr>
          <w:sz w:val="24"/>
        </w:rPr>
        <w:t>Wykonanie ćwiczenia</w:t>
      </w:r>
    </w:p>
    <w:p w:rsidR="00BD54B0" w:rsidRDefault="00BD54B0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Przygotować 200 ml roztworu HCl o stężeniu </w:t>
      </w:r>
      <w:smartTag w:uri="urn:schemas-microsoft-com:office:smarttags" w:element="metricconverter">
        <w:smartTagPr>
          <w:attr w:name="ProductID" w:val="0,05 M"/>
        </w:smartTagPr>
        <w:r>
          <w:rPr>
            <w:sz w:val="24"/>
          </w:rPr>
          <w:t>0,05 M</w:t>
        </w:r>
      </w:smartTag>
      <w:r>
        <w:rPr>
          <w:sz w:val="24"/>
        </w:rPr>
        <w:t>. Roztworem tym napełnić klucz elektrolityczny i obydwa naczyńka zakończone spiekiem, uważając aby w rurkach nie wytworzyły się pęcherzyki powietrza.  Do naczyniek włożyć elektrody: chlorosrebrową i platynową. Do naczyńka z elektrodą platynową należy wsypać szczyptę chinhydronu (wielkości główki od zapałki). Sprawdzić, czy elektrody i spieki obu naczyniek są zanurzone w roztworze HCl. Zmierzyć siłę elektromotoryczną tak zbudowanego ogniwa.</w:t>
      </w:r>
    </w:p>
    <w:p w:rsidR="00BD54B0" w:rsidRDefault="00BD54B0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Posługując się pipetą na 100 ml, z klucza elektrolitycznego pobrać 100 ml roztworu HCl i rozcieńczyć dwukrotnie wodą destylowaną. Nowym roztworem napełnić klucz elektrolityczny i naczyńka – analogicznie jak w punkcie 1, tj. zbudować nowe ogniwo. Postępując w ten sam sposób przeprowadzić pomiary siły elektromotorycznej dla serii roztworów HCl o stężeniach:  0,05M, 0,025M, 0,0125M, 0,00625M, 0,00312M.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ind w:left="360"/>
        <w:jc w:val="center"/>
        <w:rPr>
          <w:b/>
          <w:sz w:val="24"/>
        </w:rPr>
      </w:pPr>
      <w:r>
        <w:rPr>
          <w:b/>
          <w:sz w:val="24"/>
        </w:rPr>
        <w:t>Uwaga! Nie należy każdorazowo myć naczyń szklanych wodą destylowaną!!!</w:t>
      </w:r>
    </w:p>
    <w:p w:rsidR="00BD54B0" w:rsidRDefault="00BD54B0">
      <w:pPr>
        <w:ind w:left="360"/>
        <w:jc w:val="both"/>
        <w:rPr>
          <w:b/>
          <w:sz w:val="24"/>
        </w:rPr>
      </w:pPr>
    </w:p>
    <w:p w:rsidR="00BD54B0" w:rsidRDefault="00BD54B0">
      <w:pPr>
        <w:pStyle w:val="Nagwek2"/>
        <w:rPr>
          <w:b w:val="0"/>
          <w:u w:val="single"/>
        </w:rPr>
      </w:pPr>
      <w:r>
        <w:rPr>
          <w:b w:val="0"/>
          <w:u w:val="single"/>
        </w:rPr>
        <w:t>Opracowanie wyników</w:t>
      </w:r>
    </w:p>
    <w:p w:rsidR="00BD54B0" w:rsidRDefault="00BD54B0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Z granicznego prawa Debye’a-Hückela (7) obliczyć teoretyczne wartości współczynników aktywności dla badanych stężeń kwasu solnego.</w:t>
      </w:r>
    </w:p>
    <w:p w:rsidR="00BD54B0" w:rsidRDefault="00BD54B0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Obliczyć i wykreślić wartość lewej strony równania (22) w funkcji stężenia c. W zakresie niskich stężeń wykres powinien być linią prostą, której przecięcie z osią rzędnych daje wartość </w:t>
      </w:r>
      <w:r>
        <w:rPr>
          <w:i/>
          <w:sz w:val="24"/>
        </w:rPr>
        <w:t>E</w:t>
      </w:r>
      <w:r>
        <w:rPr>
          <w:i/>
          <w:sz w:val="24"/>
          <w:vertAlign w:val="superscript"/>
        </w:rPr>
        <w:t>o</w:t>
      </w:r>
      <w:r>
        <w:rPr>
          <w:sz w:val="24"/>
        </w:rPr>
        <w:t>. Porównać tę wartość z danymi tablicowymi.</w:t>
      </w:r>
    </w:p>
    <w:p w:rsidR="00BD54B0" w:rsidRDefault="00BD54B0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Z równania (20) wyliczyć średnie współczynniki aktywności dla każdego stężenia HCl. Wyniki zestawić w tabeli.</w:t>
      </w:r>
    </w:p>
    <w:p w:rsidR="00BD54B0" w:rsidRDefault="00BD54B0">
      <w:pPr>
        <w:jc w:val="both"/>
        <w:rPr>
          <w:sz w:val="24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7"/>
        <w:gridCol w:w="2103"/>
        <w:gridCol w:w="2127"/>
        <w:gridCol w:w="2127"/>
      </w:tblGrid>
      <w:tr w:rsidR="00BD54B0">
        <w:tblPrEx>
          <w:tblCellMar>
            <w:top w:w="0" w:type="dxa"/>
            <w:bottom w:w="0" w:type="dxa"/>
          </w:tblCellMar>
        </w:tblPrEx>
        <w:tc>
          <w:tcPr>
            <w:tcW w:w="2007" w:type="dxa"/>
            <w:shd w:val="clear" w:color="auto" w:fill="C0C0C0"/>
          </w:tcPr>
          <w:p w:rsidR="00BD54B0" w:rsidRDefault="00BD54B0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Nr roztworu</w:t>
            </w:r>
          </w:p>
        </w:tc>
        <w:tc>
          <w:tcPr>
            <w:tcW w:w="2103" w:type="dxa"/>
            <w:shd w:val="clear" w:color="auto" w:fill="C0C0C0"/>
          </w:tcPr>
          <w:p w:rsidR="00BD54B0" w:rsidRDefault="00BD54B0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Stężenie kwasu mol/dm</w:t>
            </w:r>
            <w:r>
              <w:rPr>
                <w:i/>
                <w:sz w:val="24"/>
                <w:vertAlign w:val="superscript"/>
              </w:rPr>
              <w:t>3</w:t>
            </w:r>
          </w:p>
        </w:tc>
        <w:tc>
          <w:tcPr>
            <w:tcW w:w="2127" w:type="dxa"/>
            <w:shd w:val="clear" w:color="auto" w:fill="C0C0C0"/>
          </w:tcPr>
          <w:p w:rsidR="00BD54B0" w:rsidRDefault="00BD54B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Współczynnik aktywnosci (teoret.)</w:t>
            </w:r>
          </w:p>
        </w:tc>
        <w:tc>
          <w:tcPr>
            <w:tcW w:w="2127" w:type="dxa"/>
            <w:shd w:val="clear" w:color="auto" w:fill="C0C0C0"/>
          </w:tcPr>
          <w:p w:rsidR="00BD54B0" w:rsidRDefault="00BD54B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Współczynnik aktywnosci dośw.)</w:t>
            </w:r>
          </w:p>
        </w:tc>
      </w:tr>
      <w:tr w:rsidR="00BD54B0">
        <w:tblPrEx>
          <w:tblCellMar>
            <w:top w:w="0" w:type="dxa"/>
            <w:bottom w:w="0" w:type="dxa"/>
          </w:tblCellMar>
        </w:tblPrEx>
        <w:tc>
          <w:tcPr>
            <w:tcW w:w="200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03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</w:tr>
      <w:tr w:rsidR="00BD54B0">
        <w:tblPrEx>
          <w:tblCellMar>
            <w:top w:w="0" w:type="dxa"/>
            <w:bottom w:w="0" w:type="dxa"/>
          </w:tblCellMar>
        </w:tblPrEx>
        <w:tc>
          <w:tcPr>
            <w:tcW w:w="200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03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</w:tr>
      <w:tr w:rsidR="00BD54B0">
        <w:tblPrEx>
          <w:tblCellMar>
            <w:top w:w="0" w:type="dxa"/>
            <w:bottom w:w="0" w:type="dxa"/>
          </w:tblCellMar>
        </w:tblPrEx>
        <w:tc>
          <w:tcPr>
            <w:tcW w:w="200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03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</w:tr>
      <w:tr w:rsidR="00BD54B0">
        <w:tblPrEx>
          <w:tblCellMar>
            <w:top w:w="0" w:type="dxa"/>
            <w:bottom w:w="0" w:type="dxa"/>
          </w:tblCellMar>
        </w:tblPrEx>
        <w:tc>
          <w:tcPr>
            <w:tcW w:w="200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03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D54B0" w:rsidRDefault="00BD54B0">
            <w:pPr>
              <w:jc w:val="both"/>
              <w:rPr>
                <w:sz w:val="24"/>
              </w:rPr>
            </w:pPr>
          </w:p>
        </w:tc>
      </w:tr>
    </w:tbl>
    <w:p w:rsidR="00BD54B0" w:rsidRDefault="00BD54B0">
      <w:pPr>
        <w:jc w:val="both"/>
        <w:rPr>
          <w:sz w:val="24"/>
        </w:rPr>
      </w:pPr>
    </w:p>
    <w:p w:rsidR="00BD54B0" w:rsidRDefault="00BD54B0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Wyjaśnić przyczyny rozbieżności wyników.</w:t>
      </w:r>
    </w:p>
    <w:p w:rsidR="00BD54B0" w:rsidRDefault="00BD54B0">
      <w:pPr>
        <w:pStyle w:val="Nagwek3"/>
        <w:rPr>
          <w:sz w:val="24"/>
        </w:rPr>
      </w:pPr>
    </w:p>
    <w:p w:rsidR="00BD54B0" w:rsidRDefault="00BD54B0">
      <w:pPr>
        <w:pStyle w:val="Nagwek3"/>
        <w:rPr>
          <w:sz w:val="24"/>
        </w:rPr>
      </w:pPr>
      <w:r>
        <w:rPr>
          <w:sz w:val="24"/>
        </w:rPr>
        <w:t>Zagadnienia do opracowania</w:t>
      </w:r>
    </w:p>
    <w:p w:rsidR="00BD54B0" w:rsidRDefault="00BD54B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Podział elektrolitów ze względu na wielkość i rodzaj sił międzycząsteczkowych</w:t>
      </w:r>
    </w:p>
    <w:p w:rsidR="00BD54B0" w:rsidRDefault="00BD54B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Teoria elektrolitów mocnych, pojęcie aktywności, siły jonowej roztworu</w:t>
      </w:r>
    </w:p>
    <w:p w:rsidR="00BD54B0" w:rsidRDefault="00BD54B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Współczynniki aktywności, podstawowe równania opisujące zależność współczynników aktywności od siły jonowej roztworu.</w:t>
      </w:r>
    </w:p>
    <w:p w:rsidR="00BD54B0" w:rsidRDefault="00BD54B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Metody wyznaczania współczynników aktywności elektrolitów i nielektrolitów</w:t>
      </w:r>
    </w:p>
    <w:p w:rsidR="00BD54B0" w:rsidRDefault="00BD54B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Elektroda chinhydronowa, elektrody porównawcze i ich podział, wzór Nernsta.</w:t>
      </w:r>
    </w:p>
    <w:p w:rsidR="00BD54B0" w:rsidRDefault="00BD54B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Ogniwo chemiczne, siła elektromotoryczna.</w:t>
      </w:r>
    </w:p>
    <w:p w:rsidR="00BD54B0" w:rsidRDefault="00BD54B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Szereg napięciowy.</w:t>
      </w:r>
    </w:p>
    <w:p w:rsidR="00BD54B0" w:rsidRDefault="00BD54B0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Praktyczne wykorzystanie ogniw.</w:t>
      </w:r>
    </w:p>
    <w:p w:rsidR="00BD54B0" w:rsidRDefault="00BD54B0">
      <w:pPr>
        <w:jc w:val="both"/>
        <w:rPr>
          <w:sz w:val="24"/>
        </w:rPr>
      </w:pPr>
    </w:p>
    <w:p w:rsidR="00BD54B0" w:rsidRDefault="00BD54B0">
      <w:pPr>
        <w:pStyle w:val="Nagwek3"/>
        <w:rPr>
          <w:sz w:val="24"/>
        </w:rPr>
      </w:pPr>
      <w:r>
        <w:rPr>
          <w:sz w:val="24"/>
        </w:rPr>
        <w:t>Literatura</w:t>
      </w:r>
    </w:p>
    <w:p w:rsidR="00BD54B0" w:rsidRDefault="00BD54B0">
      <w:pPr>
        <w:numPr>
          <w:ilvl w:val="0"/>
          <w:numId w:val="12"/>
        </w:numPr>
        <w:jc w:val="both"/>
        <w:rPr>
          <w:sz w:val="24"/>
        </w:rPr>
      </w:pPr>
      <w:r>
        <w:rPr>
          <w:i/>
          <w:sz w:val="24"/>
        </w:rPr>
        <w:t>Chemia fizyczna,</w:t>
      </w:r>
      <w:r>
        <w:rPr>
          <w:sz w:val="24"/>
        </w:rPr>
        <w:t xml:space="preserve"> Praca zbiorowa, PWN Warszawa 1966.</w:t>
      </w:r>
    </w:p>
    <w:p w:rsidR="00BD54B0" w:rsidRDefault="00BD54B0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G.M. Barrow, </w:t>
      </w:r>
      <w:r>
        <w:rPr>
          <w:i/>
          <w:sz w:val="24"/>
        </w:rPr>
        <w:t>Chemia fizyczna</w:t>
      </w:r>
      <w:r>
        <w:rPr>
          <w:sz w:val="24"/>
        </w:rPr>
        <w:t>, PWN Warszawa 1973.</w:t>
      </w:r>
    </w:p>
    <w:p w:rsidR="00BD54B0" w:rsidRDefault="00BD54B0">
      <w:pPr>
        <w:numPr>
          <w:ilvl w:val="0"/>
          <w:numId w:val="12"/>
        </w:numPr>
        <w:jc w:val="both"/>
        <w:rPr>
          <w:i/>
          <w:sz w:val="24"/>
        </w:rPr>
      </w:pPr>
      <w:r>
        <w:rPr>
          <w:sz w:val="24"/>
        </w:rPr>
        <w:t xml:space="preserve">L. Sobczyk, A. Kisza, </w:t>
      </w:r>
      <w:r>
        <w:rPr>
          <w:i/>
          <w:sz w:val="24"/>
        </w:rPr>
        <w:t>Chemia fizyczna dla przyrodników</w:t>
      </w:r>
      <w:r>
        <w:rPr>
          <w:sz w:val="24"/>
        </w:rPr>
        <w:t xml:space="preserve"> PWN Warszawa 1981</w:t>
      </w: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BD54B0">
      <w:pPr>
        <w:jc w:val="both"/>
        <w:rPr>
          <w:b/>
          <w:sz w:val="24"/>
        </w:rPr>
      </w:pPr>
    </w:p>
    <w:p w:rsidR="00BD54B0" w:rsidRDefault="00843D79">
      <w:pPr>
        <w:jc w:val="both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1388745</wp:posOffset>
            </wp:positionH>
            <wp:positionV relativeFrom="paragraph">
              <wp:posOffset>196215</wp:posOffset>
            </wp:positionV>
            <wp:extent cx="3200400" cy="2311400"/>
            <wp:effectExtent l="19050" t="0" r="0" b="0"/>
            <wp:wrapTopAndBottom/>
            <wp:docPr id="8" name="Obraz 8" descr="ogni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gniwo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4B0" w:rsidRDefault="00BD54B0">
      <w:pPr>
        <w:jc w:val="both"/>
        <w:rPr>
          <w:sz w:val="24"/>
        </w:rPr>
      </w:pPr>
      <w:r>
        <w:rPr>
          <w:b/>
          <w:sz w:val="24"/>
        </w:rPr>
        <w:t>Rys.1.</w:t>
      </w:r>
      <w:r>
        <w:rPr>
          <w:sz w:val="24"/>
        </w:rPr>
        <w:t xml:space="preserve"> Ogniwo do wyznaczania średniego współczynnika aktywności jonów w roztworze HCl: </w:t>
      </w:r>
    </w:p>
    <w:p w:rsidR="00BD54B0" w:rsidRDefault="00BD54B0">
      <w:pPr>
        <w:pStyle w:val="Tekstpodstawowy2"/>
        <w:rPr>
          <w:sz w:val="24"/>
        </w:rPr>
      </w:pPr>
      <w:r>
        <w:rPr>
          <w:sz w:val="24"/>
        </w:rPr>
        <w:t>1- elektroda chlorosrebrowa, 2 – elektroda chinhydronowa, 3 – klucz elektrolityczny.</w:t>
      </w:r>
    </w:p>
    <w:p w:rsidR="00BD54B0" w:rsidRDefault="00BD54B0">
      <w:pPr>
        <w:pStyle w:val="Tekstpodstawowy2"/>
        <w:spacing w:line="360" w:lineRule="auto"/>
        <w:jc w:val="left"/>
        <w:rPr>
          <w:b w:val="0"/>
          <w:sz w:val="24"/>
        </w:rPr>
      </w:pPr>
    </w:p>
    <w:p w:rsidR="00BD54B0" w:rsidRDefault="00BD54B0">
      <w:pPr>
        <w:pStyle w:val="Tekstpodstawowy2"/>
        <w:rPr>
          <w:sz w:val="24"/>
        </w:rPr>
      </w:pPr>
    </w:p>
    <w:p w:rsidR="00BD54B0" w:rsidRDefault="00BD54B0">
      <w:pPr>
        <w:pStyle w:val="Tekstpodstawowy2"/>
        <w:rPr>
          <w:sz w:val="24"/>
        </w:rPr>
      </w:pPr>
    </w:p>
    <w:p w:rsidR="00BD54B0" w:rsidRPr="00BD54B0" w:rsidRDefault="00BD54B0" w:rsidP="00BD54B0">
      <w:pPr>
        <w:jc w:val="center"/>
        <w:rPr>
          <w:sz w:val="24"/>
        </w:rPr>
      </w:pPr>
    </w:p>
    <w:sectPr w:rsidR="00BD54B0" w:rsidRPr="00BD54B0">
      <w:headerReference w:type="default" r:id="rId74"/>
      <w:footerReference w:type="even" r:id="rId75"/>
      <w:footerReference w:type="default" r:id="rId76"/>
      <w:headerReference w:type="first" r:id="rId77"/>
      <w:pgSz w:w="11906" w:h="16838" w:code="9"/>
      <w:pgMar w:top="1134" w:right="1134" w:bottom="1134" w:left="1134" w:header="1134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C1" w:rsidRDefault="002275C1">
      <w:r>
        <w:separator/>
      </w:r>
    </w:p>
  </w:endnote>
  <w:endnote w:type="continuationSeparator" w:id="1">
    <w:p w:rsidR="002275C1" w:rsidRDefault="0022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C1" w:rsidRDefault="003F2E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2EC1" w:rsidRDefault="003F2E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C1" w:rsidRDefault="003F2EC1">
    <w:pPr>
      <w:pStyle w:val="Stopka"/>
      <w:framePr w:wrap="around" w:vAnchor="text" w:hAnchor="margin" w:xAlign="center" w:y="1"/>
      <w:rPr>
        <w:rStyle w:val="Numerstrony"/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PAGE  </w:instrText>
    </w:r>
    <w:r>
      <w:rPr>
        <w:rStyle w:val="Numerstrony"/>
        <w:sz w:val="24"/>
      </w:rPr>
      <w:fldChar w:fldCharType="separate"/>
    </w:r>
    <w:r w:rsidR="00843D79">
      <w:rPr>
        <w:rStyle w:val="Numerstrony"/>
        <w:noProof/>
        <w:sz w:val="24"/>
      </w:rPr>
      <w:t>13</w:t>
    </w:r>
    <w:r>
      <w:rPr>
        <w:rStyle w:val="Numerstrony"/>
        <w:sz w:val="24"/>
      </w:rPr>
      <w:fldChar w:fldCharType="end"/>
    </w:r>
  </w:p>
  <w:p w:rsidR="003F2EC1" w:rsidRDefault="003F2E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C1" w:rsidRDefault="002275C1">
      <w:r>
        <w:separator/>
      </w:r>
    </w:p>
  </w:footnote>
  <w:footnote w:type="continuationSeparator" w:id="1">
    <w:p w:rsidR="002275C1" w:rsidRDefault="0022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C1" w:rsidRDefault="003F2EC1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3F2EC1" w:rsidRDefault="003F2EC1">
    <w:pPr>
      <w:pStyle w:val="Nagwek"/>
      <w:jc w:val="center"/>
      <w:rPr>
        <w:sz w:val="24"/>
      </w:rPr>
    </w:pPr>
    <w:r>
      <w:rPr>
        <w:sz w:val="24"/>
      </w:rPr>
      <w:t xml:space="preserve">Ćwiczenie </w:t>
    </w:r>
    <w:r w:rsidR="00FB35B8">
      <w:rPr>
        <w:sz w:val="24"/>
      </w:rPr>
      <w:t>7</w:t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20"/>
    </w:tblGrid>
    <w:tr w:rsidR="003F2EC1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720" w:type="dxa"/>
        </w:tcPr>
        <w:p w:rsidR="003F2EC1" w:rsidRDefault="003F2EC1">
          <w:pPr>
            <w:pStyle w:val="Nagwek"/>
            <w:jc w:val="center"/>
            <w:rPr>
              <w:sz w:val="24"/>
            </w:rPr>
          </w:pPr>
        </w:p>
      </w:tc>
    </w:tr>
  </w:tbl>
  <w:p w:rsidR="003F2EC1" w:rsidRDefault="003F2EC1">
    <w:pPr>
      <w:pStyle w:val="Nagwek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C1" w:rsidRDefault="003F2EC1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3F2EC1" w:rsidRDefault="003F2EC1">
    <w:pPr>
      <w:pStyle w:val="Nagwek"/>
      <w:jc w:val="center"/>
      <w:rPr>
        <w:sz w:val="24"/>
      </w:rPr>
    </w:pPr>
    <w:r>
      <w:rPr>
        <w:sz w:val="24"/>
      </w:rPr>
      <w:t xml:space="preserve">Ćwiczenie </w:t>
    </w:r>
    <w:r w:rsidR="00FB35B8">
      <w:rPr>
        <w:sz w:val="24"/>
      </w:rPr>
      <w:t>7</w:t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20"/>
    </w:tblGrid>
    <w:tr w:rsidR="003F2EC1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720" w:type="dxa"/>
        </w:tcPr>
        <w:p w:rsidR="003F2EC1" w:rsidRDefault="003F2EC1">
          <w:pPr>
            <w:pStyle w:val="Nagwek"/>
            <w:jc w:val="center"/>
            <w:rPr>
              <w:sz w:val="24"/>
            </w:rPr>
          </w:pPr>
        </w:p>
      </w:tc>
    </w:tr>
  </w:tbl>
  <w:p w:rsidR="003F2EC1" w:rsidRDefault="003F2E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074E"/>
    <w:multiLevelType w:val="hybridMultilevel"/>
    <w:tmpl w:val="9C563A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C9454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7F22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225A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651177"/>
    <w:multiLevelType w:val="hybridMultilevel"/>
    <w:tmpl w:val="00C04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04C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1E4343"/>
    <w:multiLevelType w:val="hybridMultilevel"/>
    <w:tmpl w:val="952065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B54DA"/>
    <w:multiLevelType w:val="multilevel"/>
    <w:tmpl w:val="4A52A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C1D7C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481DBD"/>
    <w:multiLevelType w:val="hybridMultilevel"/>
    <w:tmpl w:val="4F10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C917B7"/>
    <w:multiLevelType w:val="hybridMultilevel"/>
    <w:tmpl w:val="443C0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975458"/>
    <w:multiLevelType w:val="hybridMultilevel"/>
    <w:tmpl w:val="C51E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4B0"/>
    <w:rsid w:val="0019750C"/>
    <w:rsid w:val="002275C1"/>
    <w:rsid w:val="003F2EC1"/>
    <w:rsid w:val="00843D79"/>
    <w:rsid w:val="00BD54B0"/>
    <w:rsid w:val="00FB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before="240"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pacing w:before="240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spacing w:before="240"/>
      <w:jc w:val="center"/>
      <w:outlineLvl w:val="5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sz w:val="28"/>
    </w:rPr>
  </w:style>
  <w:style w:type="paragraph" w:styleId="Legenda">
    <w:name w:val="caption"/>
    <w:basedOn w:val="Normalny"/>
    <w:next w:val="Normalny"/>
    <w:qFormat/>
    <w:pPr>
      <w:spacing w:before="240"/>
      <w:jc w:val="both"/>
    </w:pPr>
    <w:rPr>
      <w:b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Ogniwa chemiczne</vt:lpstr>
    </vt:vector>
  </TitlesOfParts>
  <Company> 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Ogniwa chemiczne</dc:title>
  <dc:subject/>
  <dc:creator>Józef Biegun</dc:creator>
  <cp:keywords/>
  <cp:lastModifiedBy>Dąbek Jarosław</cp:lastModifiedBy>
  <cp:revision>2</cp:revision>
  <cp:lastPrinted>2003-02-19T23:23:00Z</cp:lastPrinted>
  <dcterms:created xsi:type="dcterms:W3CDTF">2014-02-20T09:12:00Z</dcterms:created>
  <dcterms:modified xsi:type="dcterms:W3CDTF">2014-02-20T09:12:00Z</dcterms:modified>
</cp:coreProperties>
</file>