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8D" w:rsidRPr="00435A01" w:rsidRDefault="00090B9E">
      <w:pPr>
        <w:rPr>
          <w:rFonts w:ascii="Times New Roman" w:hAnsi="Times New Roman" w:cs="Times New Roman"/>
          <w:b/>
          <w:sz w:val="20"/>
          <w:szCs w:val="20"/>
          <w:lang w:val="en-GB"/>
        </w:rPr>
      </w:pPr>
      <w:r w:rsidRPr="00435A01">
        <w:rPr>
          <w:rFonts w:ascii="Times New Roman" w:hAnsi="Times New Roman" w:cs="Times New Roman"/>
          <w:b/>
          <w:sz w:val="20"/>
          <w:szCs w:val="20"/>
          <w:lang w:val="en-GB"/>
        </w:rPr>
        <w:t>Research area.</w:t>
      </w:r>
    </w:p>
    <w:p w:rsidR="00090B9E" w:rsidRPr="00435A01" w:rsidRDefault="00090B9E" w:rsidP="00090B9E">
      <w:pPr>
        <w:jc w:val="both"/>
        <w:rPr>
          <w:rFonts w:ascii="Times New Roman" w:hAnsi="Times New Roman" w:cs="Times New Roman"/>
          <w:sz w:val="20"/>
          <w:szCs w:val="20"/>
          <w:lang w:val="en-GB"/>
        </w:rPr>
      </w:pPr>
      <w:r w:rsidRPr="00435A01">
        <w:rPr>
          <w:rFonts w:ascii="Times New Roman" w:hAnsi="Times New Roman" w:cs="Times New Roman"/>
          <w:sz w:val="20"/>
          <w:szCs w:val="20"/>
          <w:lang w:val="en-GB"/>
        </w:rPr>
        <w:t xml:space="preserve">The magnetic measurements conducted allow three properties to be determined: concentration, grain size, and magnetic mineral type. For the present study all measurements are carried out at room temperature. The </w:t>
      </w:r>
      <w:proofErr w:type="spellStart"/>
      <w:r w:rsidRPr="00435A01">
        <w:rPr>
          <w:rFonts w:ascii="Times New Roman" w:hAnsi="Times New Roman" w:cs="Times New Roman"/>
          <w:sz w:val="20"/>
          <w:szCs w:val="20"/>
          <w:lang w:val="en-GB"/>
        </w:rPr>
        <w:t>Bartington</w:t>
      </w:r>
      <w:proofErr w:type="spellEnd"/>
      <w:r w:rsidRPr="00435A01">
        <w:rPr>
          <w:rFonts w:ascii="Times New Roman" w:hAnsi="Times New Roman" w:cs="Times New Roman"/>
          <w:sz w:val="20"/>
          <w:szCs w:val="20"/>
          <w:lang w:val="en-GB"/>
        </w:rPr>
        <w:t xml:space="preserve"> sensor used is the MS2B dual frequency sensor operating at 0.465 kHz (low frequency), and 4.65 kHz (high frequency). Measurements at these two frequencies provide an indication of the form, nature and size distribution of the magnetic minerals in the sample, as well as distinguish magnetic enhancement due to man from that of natural origin. Magnetic susceptibility measurements over a field may vary significantly, but if the frequency dependence is constant and low these are probably due to varying concentration of natural magnetic minerals in the soil. Sites of human activities are usually distinguished as areas of high susceptibility accompanied by increased frequency dependence.</w:t>
      </w:r>
    </w:p>
    <w:p w:rsidR="00090B9E" w:rsidRPr="00435A01" w:rsidRDefault="00090B9E" w:rsidP="00090B9E">
      <w:pPr>
        <w:jc w:val="both"/>
        <w:rPr>
          <w:rFonts w:ascii="Times New Roman" w:hAnsi="Times New Roman" w:cs="Times New Roman"/>
          <w:sz w:val="20"/>
          <w:szCs w:val="20"/>
          <w:lang w:val="en-GB"/>
        </w:rPr>
      </w:pPr>
    </w:p>
    <w:p w:rsidR="00090B9E" w:rsidRPr="00435A01" w:rsidRDefault="00090B9E" w:rsidP="00090B9E">
      <w:pPr>
        <w:jc w:val="center"/>
        <w:rPr>
          <w:rFonts w:ascii="Times New Roman" w:hAnsi="Times New Roman" w:cs="Times New Roman"/>
          <w:sz w:val="20"/>
          <w:szCs w:val="20"/>
          <w:lang w:val="en-GB"/>
        </w:rPr>
      </w:pPr>
      <w:r w:rsidRPr="00435A01">
        <w:rPr>
          <w:rFonts w:ascii="Times New Roman" w:hAnsi="Times New Roman" w:cs="Times New Roman"/>
          <w:noProof/>
          <w:sz w:val="20"/>
          <w:szCs w:val="20"/>
          <w:lang w:val="en-GB"/>
        </w:rPr>
        <w:drawing>
          <wp:inline distT="0" distB="0" distL="0" distR="0" wp14:anchorId="13F75C41">
            <wp:extent cx="3084830" cy="3230880"/>
            <wp:effectExtent l="0" t="0" r="127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4830" cy="3230880"/>
                    </a:xfrm>
                    <a:prstGeom prst="rect">
                      <a:avLst/>
                    </a:prstGeom>
                    <a:noFill/>
                  </pic:spPr>
                </pic:pic>
              </a:graphicData>
            </a:graphic>
          </wp:inline>
        </w:drawing>
      </w:r>
    </w:p>
    <w:p w:rsidR="00090B9E" w:rsidRDefault="00090B9E" w:rsidP="00090B9E">
      <w:pPr>
        <w:jc w:val="center"/>
        <w:rPr>
          <w:rFonts w:ascii="Times New Roman" w:hAnsi="Times New Roman" w:cs="Times New Roman"/>
          <w:sz w:val="20"/>
          <w:szCs w:val="20"/>
          <w:lang w:val="en-GB"/>
        </w:rPr>
      </w:pPr>
    </w:p>
    <w:p w:rsidR="00A74213" w:rsidRDefault="00A74213" w:rsidP="00A74213">
      <w:pPr>
        <w:rPr>
          <w:rFonts w:ascii="Times New Roman" w:hAnsi="Times New Roman" w:cs="Times New Roman"/>
          <w:sz w:val="20"/>
          <w:szCs w:val="20"/>
          <w:lang w:val="en-GB"/>
        </w:rPr>
      </w:pPr>
      <w:r>
        <w:rPr>
          <w:rFonts w:ascii="Times New Roman" w:hAnsi="Times New Roman" w:cs="Times New Roman"/>
          <w:sz w:val="20"/>
          <w:szCs w:val="20"/>
          <w:lang w:val="en-GB"/>
        </w:rPr>
        <w:t xml:space="preserve">Calculate the </w:t>
      </w:r>
      <w:proofErr w:type="spellStart"/>
      <w:r w:rsidRPr="00A74213">
        <w:rPr>
          <w:rFonts w:ascii="Symbol" w:hAnsi="Symbol" w:cs="Times New Roman"/>
          <w:sz w:val="20"/>
          <w:szCs w:val="20"/>
          <w:lang w:val="en-GB"/>
        </w:rPr>
        <w:t></w:t>
      </w:r>
      <w:r w:rsidRPr="00A74213">
        <w:rPr>
          <w:rFonts w:ascii="Times New Roman" w:hAnsi="Times New Roman" w:cs="Times New Roman"/>
          <w:sz w:val="20"/>
          <w:szCs w:val="20"/>
          <w:vertAlign w:val="subscript"/>
          <w:lang w:val="en-GB"/>
        </w:rPr>
        <w:t>fd</w:t>
      </w:r>
      <w:proofErr w:type="spellEnd"/>
      <w:r>
        <w:rPr>
          <w:rFonts w:ascii="Times New Roman" w:hAnsi="Times New Roman" w:cs="Times New Roman"/>
          <w:sz w:val="20"/>
          <w:szCs w:val="20"/>
          <w:lang w:val="en-GB"/>
        </w:rPr>
        <w:t xml:space="preserve"> and </w:t>
      </w:r>
      <w:proofErr w:type="spellStart"/>
      <w:r w:rsidRPr="00A74213">
        <w:rPr>
          <w:rFonts w:ascii="Symbol" w:hAnsi="Symbol" w:cs="Times New Roman"/>
          <w:sz w:val="20"/>
          <w:szCs w:val="20"/>
          <w:lang w:val="en-GB"/>
        </w:rPr>
        <w:t></w:t>
      </w:r>
      <w:r w:rsidRPr="00A74213">
        <w:rPr>
          <w:rFonts w:ascii="Times New Roman" w:hAnsi="Times New Roman" w:cs="Times New Roman"/>
          <w:sz w:val="20"/>
          <w:szCs w:val="20"/>
          <w:vertAlign w:val="subscript"/>
          <w:lang w:val="en-GB"/>
        </w:rPr>
        <w:t>fd</w:t>
      </w:r>
      <w:proofErr w:type="spellEnd"/>
      <w:r>
        <w:rPr>
          <w:rFonts w:ascii="Times New Roman" w:hAnsi="Times New Roman" w:cs="Times New Roman"/>
          <w:sz w:val="20"/>
          <w:szCs w:val="20"/>
          <w:lang w:val="en-GB"/>
        </w:rPr>
        <w:t>.</w:t>
      </w:r>
      <w:bookmarkStart w:id="0" w:name="_GoBack"/>
      <w:bookmarkEnd w:id="0"/>
    </w:p>
    <w:p w:rsidR="00A74213" w:rsidRPr="00A74213" w:rsidRDefault="00A74213" w:rsidP="00A74213">
      <w:pPr>
        <w:rPr>
          <w:rFonts w:ascii="Times New Roman" w:eastAsiaTheme="minorEastAsia" w:hAnsi="Times New Roman" w:cs="Times New Roman"/>
          <w:iCs/>
          <w:sz w:val="20"/>
          <w:szCs w:val="20"/>
        </w:rPr>
      </w:pPr>
      <m:oMathPara>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fd</m:t>
              </m:r>
            </m:sub>
          </m:sSub>
          <m:r>
            <m:rPr>
              <m:sty m:val="bi"/>
            </m:rPr>
            <w:rPr>
              <w:rFonts w:ascii="Cambria Math" w:hAnsi="Cambria Math" w:cs="Times New Roman"/>
              <w:sz w:val="20"/>
              <w:szCs w:val="20"/>
            </w:rPr>
            <m:t>=</m:t>
          </m:r>
          <m:f>
            <m:fPr>
              <m:ctrlPr>
                <w:rPr>
                  <w:rFonts w:ascii="Cambria Math" w:hAnsi="Cambria Math" w:cs="Times New Roman"/>
                  <w:b/>
                  <w:bCs/>
                  <w:i/>
                  <w:iCs/>
                  <w:sz w:val="20"/>
                  <w:szCs w:val="20"/>
                </w:rPr>
              </m:ctrlPr>
            </m:fPr>
            <m:num>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fl</m:t>
                  </m:r>
                </m:sub>
              </m:sSub>
              <m:r>
                <m:rPr>
                  <m:sty m:val="bi"/>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fh</m:t>
                  </m:r>
                </m:sub>
              </m:sSub>
            </m:num>
            <m:den>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χ</m:t>
                  </m:r>
                </m:e>
                <m:sub>
                  <m:r>
                    <m:rPr>
                      <m:sty m:val="bi"/>
                    </m:rPr>
                    <w:rPr>
                      <w:rFonts w:ascii="Cambria Math" w:hAnsi="Cambria Math" w:cs="Times New Roman"/>
                      <w:sz w:val="20"/>
                      <w:szCs w:val="20"/>
                    </w:rPr>
                    <m:t>fl</m:t>
                  </m:r>
                </m:sub>
              </m:sSub>
            </m:den>
          </m:f>
          <m:r>
            <m:rPr>
              <m:sty m:val="bi"/>
            </m:rPr>
            <w:rPr>
              <w:rFonts w:ascii="Cambria Math" w:hAnsi="Cambria Math" w:cs="Times New Roman"/>
              <w:sz w:val="20"/>
              <w:szCs w:val="20"/>
            </w:rPr>
            <m:t>∙100%</m:t>
          </m:r>
          <m:r>
            <w:rPr>
              <w:rFonts w:ascii="Cambria Math" w:hAnsi="Cambria Math" w:cs="Times New Roman"/>
              <w:sz w:val="20"/>
              <w:szCs w:val="20"/>
            </w:rPr>
            <m:t> </m:t>
          </m:r>
        </m:oMath>
      </m:oMathPara>
    </w:p>
    <w:p w:rsidR="00A74213" w:rsidRDefault="00A74213" w:rsidP="00A74213">
      <w:pPr>
        <w:rPr>
          <w:rFonts w:ascii="Times New Roman" w:hAnsi="Times New Roman" w:cs="Times New Roman"/>
          <w:sz w:val="20"/>
          <w:szCs w:val="20"/>
          <w:lang w:val="en-GB"/>
        </w:rPr>
      </w:pPr>
      <m:oMathPara>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κ</m:t>
              </m:r>
            </m:e>
            <m:sub>
              <m:r>
                <m:rPr>
                  <m:sty m:val="bi"/>
                </m:rPr>
                <w:rPr>
                  <w:rFonts w:ascii="Cambria Math" w:hAnsi="Cambria Math" w:cs="Times New Roman"/>
                  <w:sz w:val="20"/>
                  <w:szCs w:val="20"/>
                </w:rPr>
                <m:t>fd</m:t>
              </m:r>
            </m:sub>
          </m:sSub>
          <m:r>
            <m:rPr>
              <m:sty m:val="bi"/>
            </m:rPr>
            <w:rPr>
              <w:rFonts w:ascii="Cambria Math" w:hAnsi="Cambria Math" w:cs="Times New Roman"/>
              <w:sz w:val="20"/>
              <w:szCs w:val="20"/>
            </w:rPr>
            <m:t>=</m:t>
          </m:r>
          <m:f>
            <m:fPr>
              <m:ctrlPr>
                <w:rPr>
                  <w:rFonts w:ascii="Cambria Math" w:hAnsi="Cambria Math" w:cs="Times New Roman"/>
                  <w:b/>
                  <w:bCs/>
                  <w:i/>
                  <w:iCs/>
                  <w:sz w:val="20"/>
                  <w:szCs w:val="20"/>
                </w:rPr>
              </m:ctrlPr>
            </m:fPr>
            <m:num>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κ</m:t>
                  </m:r>
                </m:e>
                <m:sub>
                  <m:r>
                    <m:rPr>
                      <m:sty m:val="bi"/>
                    </m:rPr>
                    <w:rPr>
                      <w:rFonts w:ascii="Cambria Math" w:hAnsi="Cambria Math" w:cs="Times New Roman"/>
                      <w:sz w:val="20"/>
                      <w:szCs w:val="20"/>
                    </w:rPr>
                    <m:t>fl</m:t>
                  </m:r>
                </m:sub>
              </m:sSub>
              <m:r>
                <m:rPr>
                  <m:sty m:val="bi"/>
                </m:rPr>
                <w:rPr>
                  <w:rFonts w:ascii="Cambria Math" w:hAnsi="Cambria Math" w:cs="Times New Roman"/>
                  <w:sz w:val="20"/>
                  <w:szCs w:val="20"/>
                </w:rPr>
                <m:t>-</m:t>
              </m:r>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κ</m:t>
                  </m:r>
                </m:e>
                <m:sub>
                  <m:r>
                    <m:rPr>
                      <m:sty m:val="bi"/>
                    </m:rPr>
                    <w:rPr>
                      <w:rFonts w:ascii="Cambria Math" w:hAnsi="Cambria Math" w:cs="Times New Roman"/>
                      <w:sz w:val="20"/>
                      <w:szCs w:val="20"/>
                    </w:rPr>
                    <m:t>fh</m:t>
                  </m:r>
                </m:sub>
              </m:sSub>
            </m:num>
            <m:den>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κ</m:t>
                  </m:r>
                </m:e>
                <m:sub>
                  <m:r>
                    <m:rPr>
                      <m:sty m:val="bi"/>
                    </m:rPr>
                    <w:rPr>
                      <w:rFonts w:ascii="Cambria Math" w:hAnsi="Cambria Math" w:cs="Times New Roman"/>
                      <w:sz w:val="20"/>
                      <w:szCs w:val="20"/>
                    </w:rPr>
                    <m:t>fl</m:t>
                  </m:r>
                </m:sub>
              </m:sSub>
            </m:den>
          </m:f>
          <m:r>
            <m:rPr>
              <m:sty m:val="bi"/>
            </m:rPr>
            <w:rPr>
              <w:rFonts w:ascii="Cambria Math" w:hAnsi="Cambria Math" w:cs="Times New Roman"/>
              <w:sz w:val="20"/>
              <w:szCs w:val="20"/>
            </w:rPr>
            <m:t>∙100%</m:t>
          </m:r>
          <m:r>
            <w:rPr>
              <w:rFonts w:ascii="Cambria Math" w:hAnsi="Cambria Math" w:cs="Times New Roman"/>
              <w:sz w:val="20"/>
              <w:szCs w:val="20"/>
            </w:rPr>
            <m:t> </m:t>
          </m:r>
        </m:oMath>
      </m:oMathPara>
    </w:p>
    <w:p w:rsidR="00A74213" w:rsidRDefault="00A74213" w:rsidP="00A74213">
      <w:pPr>
        <w:rPr>
          <w:rFonts w:ascii="Times New Roman" w:hAnsi="Times New Roman" w:cs="Times New Roman"/>
          <w:sz w:val="20"/>
          <w:szCs w:val="20"/>
          <w:lang w:val="en-GB"/>
        </w:rPr>
      </w:pPr>
      <w:r>
        <w:rPr>
          <w:rFonts w:ascii="Times New Roman" w:hAnsi="Times New Roman" w:cs="Times New Roman"/>
          <w:sz w:val="20"/>
          <w:szCs w:val="20"/>
          <w:lang w:val="en-GB"/>
        </w:rPr>
        <w:t>Cerate the map of this petametres and</w:t>
      </w:r>
      <w:r w:rsidRPr="00A74213">
        <w:rPr>
          <w:rFonts w:ascii="Times New Roman" w:hAnsi="Times New Roman" w:cs="Times New Roman"/>
          <w:sz w:val="20"/>
          <w:szCs w:val="20"/>
          <w:lang w:val="en-GB"/>
        </w:rPr>
        <w:t xml:space="preserve"> tell me whether pollution with farm is a threat to the lake.</w:t>
      </w:r>
    </w:p>
    <w:p w:rsidR="00A74213" w:rsidRDefault="00A74213" w:rsidP="00A74213">
      <w:pPr>
        <w:rPr>
          <w:rFonts w:ascii="Times New Roman" w:hAnsi="Times New Roman" w:cs="Times New Roman"/>
          <w:sz w:val="20"/>
          <w:szCs w:val="20"/>
          <w:lang w:val="en-GB"/>
        </w:rPr>
      </w:pPr>
      <w:r>
        <w:rPr>
          <w:rFonts w:ascii="Times New Roman" w:hAnsi="Times New Roman" w:cs="Times New Roman"/>
          <w:sz w:val="20"/>
          <w:szCs w:val="20"/>
          <w:lang w:val="en-GB"/>
        </w:rPr>
        <w:t>Value above</w:t>
      </w:r>
      <w:r w:rsidRPr="00A74213">
        <w:rPr>
          <w:rFonts w:ascii="Times New Roman" w:hAnsi="Times New Roman" w:cs="Times New Roman"/>
          <w:sz w:val="20"/>
          <w:szCs w:val="20"/>
          <w:lang w:val="en-GB"/>
        </w:rPr>
        <w:t xml:space="preserve"> 6%</w:t>
      </w:r>
      <w:r>
        <w:rPr>
          <w:rFonts w:ascii="Times New Roman" w:hAnsi="Times New Roman" w:cs="Times New Roman"/>
          <w:sz w:val="20"/>
          <w:szCs w:val="20"/>
          <w:lang w:val="en-GB"/>
        </w:rPr>
        <w:t xml:space="preserve"> are connected with natural magnetic minerals, value less than 6% are connected with anthropogenic magnetic minerals.</w:t>
      </w:r>
    </w:p>
    <w:p w:rsidR="00A74213" w:rsidRDefault="00A74213" w:rsidP="00090B9E">
      <w:pPr>
        <w:jc w:val="center"/>
        <w:rPr>
          <w:rFonts w:ascii="Times New Roman" w:hAnsi="Times New Roman" w:cs="Times New Roman"/>
          <w:sz w:val="20"/>
          <w:szCs w:val="20"/>
          <w:lang w:val="en-GB"/>
        </w:rPr>
      </w:pPr>
    </w:p>
    <w:p w:rsidR="00A74213" w:rsidRDefault="00A74213" w:rsidP="00090B9E">
      <w:pPr>
        <w:jc w:val="center"/>
        <w:rPr>
          <w:rFonts w:ascii="Times New Roman" w:hAnsi="Times New Roman" w:cs="Times New Roman"/>
          <w:sz w:val="20"/>
          <w:szCs w:val="20"/>
          <w:lang w:val="en-GB"/>
        </w:rPr>
      </w:pPr>
    </w:p>
    <w:p w:rsidR="00A74213" w:rsidRDefault="00A74213" w:rsidP="00090B9E">
      <w:pPr>
        <w:jc w:val="center"/>
        <w:rPr>
          <w:rFonts w:ascii="Times New Roman" w:hAnsi="Times New Roman" w:cs="Times New Roman"/>
          <w:sz w:val="20"/>
          <w:szCs w:val="20"/>
          <w:lang w:val="en-GB"/>
        </w:rPr>
      </w:pPr>
    </w:p>
    <w:p w:rsidR="00A74213" w:rsidRPr="00435A01" w:rsidRDefault="00A74213" w:rsidP="00090B9E">
      <w:pPr>
        <w:jc w:val="center"/>
        <w:rPr>
          <w:rFonts w:ascii="Times New Roman" w:hAnsi="Times New Roman" w:cs="Times New Roman"/>
          <w:sz w:val="20"/>
          <w:szCs w:val="20"/>
          <w:lang w:val="en-GB"/>
        </w:rPr>
      </w:pPr>
    </w:p>
    <w:p w:rsidR="00090B9E" w:rsidRPr="00435A01" w:rsidRDefault="00090B9E">
      <w:pPr>
        <w:rPr>
          <w:rFonts w:ascii="Times New Roman" w:hAnsi="Times New Roman" w:cs="Times New Roman"/>
          <w:sz w:val="20"/>
          <w:szCs w:val="20"/>
          <w:lang w:val="en-GB"/>
        </w:rPr>
      </w:pPr>
      <w:r w:rsidRPr="00435A01">
        <w:rPr>
          <w:rFonts w:ascii="Times New Roman" w:hAnsi="Times New Roman" w:cs="Times New Roman"/>
          <w:sz w:val="20"/>
          <w:szCs w:val="20"/>
          <w:lang w:val="en-GB"/>
        </w:rPr>
        <w:br w:type="page"/>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850"/>
        <w:gridCol w:w="709"/>
        <w:gridCol w:w="2126"/>
        <w:gridCol w:w="2268"/>
      </w:tblGrid>
      <w:tr w:rsidR="00090B9E" w:rsidRPr="00A74213" w:rsidTr="00553D9B">
        <w:trPr>
          <w:trHeight w:val="983"/>
          <w:jc w:val="center"/>
        </w:trPr>
        <w:tc>
          <w:tcPr>
            <w:tcW w:w="988" w:type="dxa"/>
            <w:shd w:val="clear" w:color="auto" w:fill="auto"/>
            <w:vAlign w:val="center"/>
            <w:hideMark/>
          </w:tcPr>
          <w:p w:rsidR="00090B9E" w:rsidRPr="00435A01" w:rsidRDefault="00090B9E" w:rsidP="00553D9B">
            <w:pPr>
              <w:spacing w:after="0" w:line="240" w:lineRule="auto"/>
              <w:jc w:val="center"/>
              <w:rPr>
                <w:rFonts w:ascii="Times New Roman" w:eastAsia="Times New Roman" w:hAnsi="Times New Roman" w:cs="Times New Roman"/>
                <w:b/>
                <w:color w:val="000000"/>
                <w:sz w:val="20"/>
                <w:szCs w:val="20"/>
                <w:lang w:eastAsia="pl-PL"/>
              </w:rPr>
            </w:pPr>
            <w:proofErr w:type="spellStart"/>
            <w:r w:rsidRPr="00435A01">
              <w:rPr>
                <w:rFonts w:ascii="Times New Roman" w:eastAsia="Times New Roman" w:hAnsi="Times New Roman" w:cs="Times New Roman"/>
                <w:b/>
                <w:color w:val="000000"/>
                <w:sz w:val="20"/>
                <w:szCs w:val="20"/>
                <w:lang w:eastAsia="pl-PL"/>
              </w:rPr>
              <w:lastRenderedPageBreak/>
              <w:t>Sample</w:t>
            </w:r>
            <w:proofErr w:type="spellEnd"/>
          </w:p>
        </w:tc>
        <w:tc>
          <w:tcPr>
            <w:tcW w:w="850" w:type="dxa"/>
            <w:shd w:val="clear" w:color="auto" w:fill="auto"/>
            <w:vAlign w:val="center"/>
            <w:hideMark/>
          </w:tcPr>
          <w:p w:rsidR="00090B9E" w:rsidRPr="00435A01" w:rsidRDefault="00090B9E"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t>x</w:t>
            </w:r>
          </w:p>
        </w:tc>
        <w:tc>
          <w:tcPr>
            <w:tcW w:w="709" w:type="dxa"/>
            <w:shd w:val="clear" w:color="auto" w:fill="auto"/>
            <w:vAlign w:val="center"/>
            <w:hideMark/>
          </w:tcPr>
          <w:p w:rsidR="00090B9E" w:rsidRPr="00435A01" w:rsidRDefault="00090B9E"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t>y</w:t>
            </w:r>
          </w:p>
        </w:tc>
        <w:tc>
          <w:tcPr>
            <w:tcW w:w="2126" w:type="dxa"/>
            <w:shd w:val="clear" w:color="auto" w:fill="auto"/>
            <w:vAlign w:val="center"/>
            <w:hideMark/>
          </w:tcPr>
          <w:p w:rsidR="00090B9E" w:rsidRPr="00435A01" w:rsidRDefault="00090B9E" w:rsidP="00553D9B">
            <w:pPr>
              <w:spacing w:after="0" w:line="240" w:lineRule="auto"/>
              <w:jc w:val="center"/>
              <w:rPr>
                <w:rFonts w:ascii="Times New Roman" w:eastAsia="Times New Roman" w:hAnsi="Times New Roman" w:cs="Times New Roman"/>
                <w:b/>
                <w:color w:val="000000"/>
                <w:sz w:val="20"/>
                <w:szCs w:val="20"/>
                <w:lang w:val="en-GB" w:eastAsia="pl-PL"/>
              </w:rPr>
            </w:pPr>
            <w:r w:rsidRPr="00435A01">
              <w:rPr>
                <w:rFonts w:ascii="Times New Roman" w:eastAsia="Times New Roman" w:hAnsi="Times New Roman" w:cs="Times New Roman"/>
                <w:b/>
                <w:color w:val="000000"/>
                <w:sz w:val="20"/>
                <w:szCs w:val="20"/>
                <w:lang w:val="en-GB" w:eastAsia="pl-PL"/>
              </w:rPr>
              <w:t xml:space="preserve">Low-freq. magnetic  </w:t>
            </w:r>
            <w:r w:rsidRPr="00435A01">
              <w:rPr>
                <w:rFonts w:ascii="Times New Roman" w:eastAsia="Times New Roman" w:hAnsi="Times New Roman" w:cs="Times New Roman"/>
                <w:b/>
                <w:color w:val="000000"/>
                <w:sz w:val="20"/>
                <w:szCs w:val="20"/>
                <w:lang w:val="en-GB" w:eastAsia="pl-PL"/>
              </w:rPr>
              <w:br/>
              <w:t xml:space="preserve">Susceptibility </w:t>
            </w:r>
            <w:r w:rsidRPr="00435A01">
              <w:rPr>
                <w:rFonts w:ascii="Times New Roman" w:eastAsia="Times New Roman" w:hAnsi="Times New Roman" w:cs="Times New Roman"/>
                <w:b/>
                <w:color w:val="000000"/>
                <w:sz w:val="20"/>
                <w:szCs w:val="20"/>
                <w:lang w:val="en-GB" w:eastAsia="pl-PL"/>
              </w:rPr>
              <w:br/>
              <w:t>(</w:t>
            </w:r>
            <w:r w:rsidRPr="00435A01">
              <w:rPr>
                <w:rFonts w:ascii="Symbol" w:eastAsia="Times New Roman" w:hAnsi="Symbol" w:cs="Times New Roman"/>
                <w:b/>
                <w:color w:val="000000"/>
                <w:sz w:val="20"/>
                <w:szCs w:val="20"/>
                <w:lang w:val="en-GB" w:eastAsia="pl-PL"/>
              </w:rPr>
              <w:t></w:t>
            </w:r>
            <w:r w:rsidRPr="00435A01">
              <w:rPr>
                <w:rFonts w:ascii="Times New Roman" w:eastAsia="Times New Roman" w:hAnsi="Times New Roman" w:cs="Times New Roman"/>
                <w:b/>
                <w:color w:val="000000"/>
                <w:sz w:val="20"/>
                <w:szCs w:val="20"/>
                <w:lang w:val="en-GB" w:eastAsia="pl-PL"/>
              </w:rPr>
              <w:t xml:space="preserve"> 10</w:t>
            </w:r>
            <w:r w:rsidRPr="00435A01">
              <w:rPr>
                <w:rFonts w:ascii="Times New Roman" w:eastAsia="Times New Roman" w:hAnsi="Times New Roman" w:cs="Times New Roman"/>
                <w:b/>
                <w:color w:val="000000"/>
                <w:sz w:val="20"/>
                <w:szCs w:val="20"/>
                <w:vertAlign w:val="superscript"/>
                <w:lang w:val="en-GB" w:eastAsia="pl-PL"/>
              </w:rPr>
              <w:t xml:space="preserve">-5 </w:t>
            </w:r>
            <w:r w:rsidRPr="00435A01">
              <w:rPr>
                <w:rFonts w:ascii="Times New Roman" w:eastAsia="Times New Roman" w:hAnsi="Times New Roman" w:cs="Times New Roman"/>
                <w:b/>
                <w:color w:val="000000"/>
                <w:sz w:val="20"/>
                <w:szCs w:val="20"/>
                <w:lang w:val="en-GB" w:eastAsia="pl-PL"/>
              </w:rPr>
              <w:t>SI)</w:t>
            </w:r>
          </w:p>
        </w:tc>
        <w:tc>
          <w:tcPr>
            <w:tcW w:w="2268" w:type="dxa"/>
            <w:shd w:val="clear" w:color="auto" w:fill="auto"/>
            <w:vAlign w:val="center"/>
            <w:hideMark/>
          </w:tcPr>
          <w:p w:rsidR="00090B9E" w:rsidRPr="00435A01" w:rsidRDefault="00090B9E" w:rsidP="00553D9B">
            <w:pPr>
              <w:spacing w:after="0" w:line="240" w:lineRule="auto"/>
              <w:jc w:val="center"/>
              <w:rPr>
                <w:rFonts w:ascii="Times New Roman" w:eastAsia="Times New Roman" w:hAnsi="Times New Roman" w:cs="Times New Roman"/>
                <w:b/>
                <w:color w:val="000000"/>
                <w:sz w:val="20"/>
                <w:szCs w:val="20"/>
                <w:lang w:val="en-GB" w:eastAsia="pl-PL"/>
              </w:rPr>
            </w:pPr>
            <w:r w:rsidRPr="00435A01">
              <w:rPr>
                <w:rFonts w:ascii="Times New Roman" w:eastAsia="Times New Roman" w:hAnsi="Times New Roman" w:cs="Times New Roman"/>
                <w:b/>
                <w:color w:val="000000"/>
                <w:sz w:val="20"/>
                <w:szCs w:val="20"/>
                <w:lang w:val="en-GB" w:eastAsia="pl-PL"/>
              </w:rPr>
              <w:t xml:space="preserve">High-freq. magnetic  </w:t>
            </w:r>
            <w:r w:rsidRPr="00435A01">
              <w:rPr>
                <w:rFonts w:ascii="Times New Roman" w:eastAsia="Times New Roman" w:hAnsi="Times New Roman" w:cs="Times New Roman"/>
                <w:b/>
                <w:color w:val="000000"/>
                <w:sz w:val="20"/>
                <w:szCs w:val="20"/>
                <w:lang w:val="en-GB" w:eastAsia="pl-PL"/>
              </w:rPr>
              <w:br/>
              <w:t xml:space="preserve">Susceptibility </w:t>
            </w:r>
            <w:r w:rsidRPr="00435A01">
              <w:rPr>
                <w:rFonts w:ascii="Times New Roman" w:eastAsia="Times New Roman" w:hAnsi="Times New Roman" w:cs="Times New Roman"/>
                <w:b/>
                <w:color w:val="000000"/>
                <w:sz w:val="20"/>
                <w:szCs w:val="20"/>
                <w:lang w:val="en-GB" w:eastAsia="pl-PL"/>
              </w:rPr>
              <w:br/>
              <w:t>(</w:t>
            </w:r>
            <w:r w:rsidRPr="00435A01">
              <w:rPr>
                <w:rFonts w:ascii="Symbol" w:eastAsia="Times New Roman" w:hAnsi="Symbol" w:cs="Times New Roman"/>
                <w:b/>
                <w:color w:val="000000"/>
                <w:sz w:val="20"/>
                <w:szCs w:val="20"/>
                <w:lang w:val="en-GB" w:eastAsia="pl-PL"/>
              </w:rPr>
              <w:t></w:t>
            </w:r>
            <w:r w:rsidRPr="00435A01">
              <w:rPr>
                <w:rFonts w:ascii="Times New Roman" w:eastAsia="Times New Roman" w:hAnsi="Times New Roman" w:cs="Times New Roman"/>
                <w:b/>
                <w:color w:val="000000"/>
                <w:sz w:val="20"/>
                <w:szCs w:val="20"/>
                <w:lang w:val="en-GB" w:eastAsia="pl-PL"/>
              </w:rPr>
              <w:t xml:space="preserve"> 10</w:t>
            </w:r>
            <w:r w:rsidRPr="00435A01">
              <w:rPr>
                <w:rFonts w:ascii="Times New Roman" w:eastAsia="Times New Roman" w:hAnsi="Times New Roman" w:cs="Times New Roman"/>
                <w:b/>
                <w:color w:val="000000"/>
                <w:sz w:val="20"/>
                <w:szCs w:val="20"/>
                <w:vertAlign w:val="superscript"/>
                <w:lang w:val="en-GB" w:eastAsia="pl-PL"/>
              </w:rPr>
              <w:t xml:space="preserve">-5 </w:t>
            </w:r>
            <w:r w:rsidRPr="00435A01">
              <w:rPr>
                <w:rFonts w:ascii="Times New Roman" w:eastAsia="Times New Roman" w:hAnsi="Times New Roman" w:cs="Times New Roman"/>
                <w:b/>
                <w:color w:val="000000"/>
                <w:sz w:val="20"/>
                <w:szCs w:val="20"/>
                <w:lang w:val="en-GB" w:eastAsia="pl-PL"/>
              </w:rPr>
              <w:t>SI)</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12.97</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52.85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50.32</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31.05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A4</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110.41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106.52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A5</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30.57</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29.24</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A6</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2.37</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2.24</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19.41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18.44</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6.93</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6.36</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6.41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5.92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B4</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8.49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7.88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B5</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10.29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9.76</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B6</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5.48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B7</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9.89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9.28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4.56</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4.93</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4.48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5.57</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5.04</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C4</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9.81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9.2</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C5</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10.65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10.04</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C6</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15.69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14.72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6.33</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5.8</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6.25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5.68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5.61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5.04</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D4</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9.05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8.4</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D5</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7.17</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6.56</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D6</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4.6</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9.09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8.36</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6.21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5.72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5.52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E4</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10.65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9.88</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E5</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8.05</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7.24</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E6</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8.89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8.16</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lastRenderedPageBreak/>
              <w:t>F1</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25.53</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24.32</w:t>
            </w:r>
          </w:p>
        </w:tc>
      </w:tr>
      <w:tr w:rsidR="00FE7EDC" w:rsidRPr="00435A01" w:rsidTr="00435A01">
        <w:trPr>
          <w:trHeight w:val="25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F2</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37.21</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35.6</w:t>
            </w:r>
          </w:p>
        </w:tc>
      </w:tr>
      <w:tr w:rsidR="00FE7EDC" w:rsidRPr="00435A01" w:rsidTr="00435A01">
        <w:trPr>
          <w:trHeight w:val="261"/>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F3</w:t>
            </w:r>
          </w:p>
        </w:tc>
        <w:tc>
          <w:tcPr>
            <w:tcW w:w="850"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6.69</w:t>
            </w:r>
          </w:p>
        </w:tc>
        <w:tc>
          <w:tcPr>
            <w:tcW w:w="226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F4</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31.69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29.68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F5</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11.69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10.92</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F6</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44.13</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42.2</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F7</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62.69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59.64</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G1</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18.17</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17.24</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G2</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29.97</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28.44</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G3</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13.81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13.12</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G4</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26.29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G5</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18.77</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17.68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G6</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13.61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12.68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G7</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12.21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11.44</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G8</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35.17</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33.64</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H1</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15.49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14.56</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H2</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28.41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27</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H3</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30.45</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29.12</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H4</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18.61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17.52</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H5</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20.53</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19.36</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H6</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19.37</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18.36</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H7</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17.61</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16.68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H8</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21.29</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20.08</w:t>
            </w:r>
          </w:p>
        </w:tc>
      </w:tr>
      <w:tr w:rsidR="00FE7EDC" w:rsidRPr="00435A01" w:rsidTr="00435A01">
        <w:trPr>
          <w:trHeight w:val="288"/>
          <w:jc w:val="center"/>
        </w:trPr>
        <w:tc>
          <w:tcPr>
            <w:tcW w:w="988"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H9</w:t>
            </w:r>
          </w:p>
        </w:tc>
        <w:tc>
          <w:tcPr>
            <w:tcW w:w="850"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160</w:t>
            </w:r>
          </w:p>
        </w:tc>
        <w:tc>
          <w:tcPr>
            <w:tcW w:w="709" w:type="dxa"/>
            <w:shd w:val="clear" w:color="auto" w:fill="auto"/>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2126"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29.85</w:t>
            </w:r>
          </w:p>
        </w:tc>
        <w:tc>
          <w:tcPr>
            <w:tcW w:w="2268" w:type="dxa"/>
            <w:shd w:val="clear" w:color="auto" w:fill="auto"/>
            <w:noWrap/>
            <w:vAlign w:val="center"/>
          </w:tcPr>
          <w:p w:rsidR="00FE7EDC" w:rsidRPr="00435A01" w:rsidRDefault="00FE7EDC"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28.32</w:t>
            </w:r>
          </w:p>
        </w:tc>
      </w:tr>
    </w:tbl>
    <w:p w:rsidR="00553D9B" w:rsidRPr="00435A01" w:rsidRDefault="00553D9B" w:rsidP="00090B9E">
      <w:pPr>
        <w:jc w:val="both"/>
        <w:rPr>
          <w:rFonts w:ascii="Times New Roman" w:hAnsi="Times New Roman" w:cs="Times New Roman"/>
          <w:sz w:val="20"/>
          <w:szCs w:val="20"/>
          <w:lang w:val="en-GB"/>
        </w:rPr>
      </w:pPr>
    </w:p>
    <w:p w:rsidR="00553D9B" w:rsidRPr="00435A01" w:rsidRDefault="00553D9B">
      <w:pPr>
        <w:rPr>
          <w:rFonts w:ascii="Times New Roman" w:hAnsi="Times New Roman" w:cs="Times New Roman"/>
          <w:sz w:val="20"/>
          <w:szCs w:val="20"/>
          <w:lang w:val="en-GB"/>
        </w:rPr>
      </w:pPr>
      <w:r w:rsidRPr="00435A01">
        <w:rPr>
          <w:rFonts w:ascii="Times New Roman" w:hAnsi="Times New Roman" w:cs="Times New Roman"/>
          <w:sz w:val="20"/>
          <w:szCs w:val="20"/>
          <w:lang w:val="en-GB"/>
        </w:rPr>
        <w:br w:type="page"/>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7"/>
        <w:gridCol w:w="954"/>
        <w:gridCol w:w="1103"/>
        <w:gridCol w:w="1417"/>
        <w:gridCol w:w="2127"/>
        <w:gridCol w:w="2126"/>
      </w:tblGrid>
      <w:tr w:rsidR="00553D9B" w:rsidRPr="00A74213" w:rsidTr="00435A01">
        <w:trPr>
          <w:trHeight w:val="1275"/>
          <w:jc w:val="center"/>
        </w:trPr>
        <w:tc>
          <w:tcPr>
            <w:tcW w:w="1057" w:type="dxa"/>
            <w:shd w:val="clear" w:color="auto" w:fill="auto"/>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lastRenderedPageBreak/>
              <w:t>SAMPLE</w:t>
            </w:r>
          </w:p>
        </w:tc>
        <w:tc>
          <w:tcPr>
            <w:tcW w:w="954" w:type="dxa"/>
            <w:shd w:val="clear" w:color="auto" w:fill="auto"/>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t>x</w:t>
            </w:r>
          </w:p>
        </w:tc>
        <w:tc>
          <w:tcPr>
            <w:tcW w:w="1103" w:type="dxa"/>
            <w:shd w:val="clear" w:color="auto" w:fill="auto"/>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t>y</w:t>
            </w:r>
          </w:p>
        </w:tc>
        <w:tc>
          <w:tcPr>
            <w:tcW w:w="1417" w:type="dxa"/>
            <w:shd w:val="clear" w:color="auto" w:fill="auto"/>
            <w:noWrap/>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eastAsia="pl-PL"/>
              </w:rPr>
            </w:pPr>
            <w:r w:rsidRPr="00435A01">
              <w:rPr>
                <w:rFonts w:ascii="Times New Roman" w:eastAsia="Times New Roman" w:hAnsi="Times New Roman" w:cs="Times New Roman"/>
                <w:b/>
                <w:color w:val="000000"/>
                <w:sz w:val="20"/>
                <w:szCs w:val="20"/>
                <w:lang w:eastAsia="pl-PL"/>
              </w:rPr>
              <w:t xml:space="preserve">Mass </w:t>
            </w:r>
            <w:r w:rsidRPr="00435A01">
              <w:rPr>
                <w:rFonts w:ascii="Times New Roman" w:eastAsia="Times New Roman" w:hAnsi="Times New Roman" w:cs="Times New Roman"/>
                <w:b/>
                <w:color w:val="000000"/>
                <w:sz w:val="20"/>
                <w:szCs w:val="20"/>
                <w:lang w:eastAsia="pl-PL"/>
              </w:rPr>
              <w:br/>
              <w:t>(x 10</w:t>
            </w:r>
            <w:r w:rsidRPr="00435A01">
              <w:rPr>
                <w:rFonts w:ascii="Times New Roman" w:eastAsia="Times New Roman" w:hAnsi="Times New Roman" w:cs="Times New Roman"/>
                <w:b/>
                <w:color w:val="000000"/>
                <w:sz w:val="20"/>
                <w:szCs w:val="20"/>
                <w:vertAlign w:val="superscript"/>
                <w:lang w:eastAsia="pl-PL"/>
              </w:rPr>
              <w:t>-3</w:t>
            </w:r>
            <w:r w:rsidRPr="00435A01">
              <w:rPr>
                <w:rFonts w:ascii="Times New Roman" w:eastAsia="Times New Roman" w:hAnsi="Times New Roman" w:cs="Times New Roman"/>
                <w:b/>
                <w:color w:val="000000"/>
                <w:sz w:val="20"/>
                <w:szCs w:val="20"/>
                <w:lang w:eastAsia="pl-PL"/>
              </w:rPr>
              <w:t>kg)</w:t>
            </w:r>
          </w:p>
        </w:tc>
        <w:tc>
          <w:tcPr>
            <w:tcW w:w="2127" w:type="dxa"/>
            <w:shd w:val="clear" w:color="auto" w:fill="auto"/>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val="en-GB" w:eastAsia="pl-PL"/>
              </w:rPr>
            </w:pPr>
            <w:r w:rsidRPr="00435A01">
              <w:rPr>
                <w:rFonts w:ascii="Times New Roman" w:eastAsia="Times New Roman" w:hAnsi="Times New Roman" w:cs="Times New Roman"/>
                <w:b/>
                <w:color w:val="000000"/>
                <w:sz w:val="20"/>
                <w:szCs w:val="20"/>
                <w:lang w:val="en-GB" w:eastAsia="pl-PL"/>
              </w:rPr>
              <w:t xml:space="preserve">Low-freq. magnetic  </w:t>
            </w:r>
            <w:r w:rsidRPr="00435A01">
              <w:rPr>
                <w:rFonts w:ascii="Times New Roman" w:eastAsia="Times New Roman" w:hAnsi="Times New Roman" w:cs="Times New Roman"/>
                <w:b/>
                <w:color w:val="000000"/>
                <w:sz w:val="20"/>
                <w:szCs w:val="20"/>
                <w:lang w:val="en-GB" w:eastAsia="pl-PL"/>
              </w:rPr>
              <w:br/>
              <w:t xml:space="preserve">Susceptibility </w:t>
            </w:r>
            <w:r w:rsidRPr="00435A01">
              <w:rPr>
                <w:rFonts w:ascii="Times New Roman" w:eastAsia="Times New Roman" w:hAnsi="Times New Roman" w:cs="Times New Roman"/>
                <w:b/>
                <w:color w:val="000000"/>
                <w:sz w:val="20"/>
                <w:szCs w:val="20"/>
                <w:lang w:val="en-GB" w:eastAsia="pl-PL"/>
              </w:rPr>
              <w:br/>
              <w:t>(</w:t>
            </w:r>
            <w:r w:rsidRPr="00435A01">
              <w:rPr>
                <w:rFonts w:ascii="Symbol" w:eastAsia="Times New Roman" w:hAnsi="Symbol" w:cs="Times New Roman"/>
                <w:b/>
                <w:color w:val="000000"/>
                <w:sz w:val="20"/>
                <w:szCs w:val="20"/>
                <w:lang w:val="en-GB" w:eastAsia="pl-PL"/>
              </w:rPr>
              <w:t></w:t>
            </w:r>
            <w:r w:rsidRPr="00435A01">
              <w:rPr>
                <w:rFonts w:ascii="Times New Roman" w:eastAsia="Times New Roman" w:hAnsi="Times New Roman" w:cs="Times New Roman"/>
                <w:b/>
                <w:color w:val="000000"/>
                <w:sz w:val="20"/>
                <w:szCs w:val="20"/>
                <w:lang w:val="en-GB" w:eastAsia="pl-PL"/>
              </w:rPr>
              <w:t xml:space="preserve"> 10</w:t>
            </w:r>
            <w:r w:rsidRPr="00435A01">
              <w:rPr>
                <w:rFonts w:ascii="Times New Roman" w:eastAsia="Times New Roman" w:hAnsi="Times New Roman" w:cs="Times New Roman"/>
                <w:b/>
                <w:color w:val="000000"/>
                <w:sz w:val="20"/>
                <w:szCs w:val="20"/>
                <w:vertAlign w:val="superscript"/>
                <w:lang w:val="en-GB" w:eastAsia="pl-PL"/>
              </w:rPr>
              <w:t xml:space="preserve">-5 </w:t>
            </w:r>
            <w:r w:rsidRPr="00435A01">
              <w:rPr>
                <w:rFonts w:ascii="Times New Roman" w:eastAsia="Times New Roman" w:hAnsi="Times New Roman" w:cs="Times New Roman"/>
                <w:b/>
                <w:color w:val="000000"/>
                <w:sz w:val="20"/>
                <w:szCs w:val="20"/>
                <w:lang w:val="en-GB" w:eastAsia="pl-PL"/>
              </w:rPr>
              <w:t>SI)</w:t>
            </w:r>
          </w:p>
        </w:tc>
        <w:tc>
          <w:tcPr>
            <w:tcW w:w="2126" w:type="dxa"/>
            <w:shd w:val="clear" w:color="auto" w:fill="auto"/>
            <w:vAlign w:val="center"/>
            <w:hideMark/>
          </w:tcPr>
          <w:p w:rsidR="00553D9B" w:rsidRPr="00435A01" w:rsidRDefault="00553D9B" w:rsidP="00553D9B">
            <w:pPr>
              <w:spacing w:after="0" w:line="240" w:lineRule="auto"/>
              <w:jc w:val="center"/>
              <w:rPr>
                <w:rFonts w:ascii="Times New Roman" w:eastAsia="Times New Roman" w:hAnsi="Times New Roman" w:cs="Times New Roman"/>
                <w:b/>
                <w:color w:val="000000"/>
                <w:sz w:val="20"/>
                <w:szCs w:val="20"/>
                <w:lang w:val="en-GB" w:eastAsia="pl-PL"/>
              </w:rPr>
            </w:pPr>
            <w:r w:rsidRPr="00435A01">
              <w:rPr>
                <w:rFonts w:ascii="Times New Roman" w:eastAsia="Times New Roman" w:hAnsi="Times New Roman" w:cs="Times New Roman"/>
                <w:b/>
                <w:color w:val="000000"/>
                <w:sz w:val="20"/>
                <w:szCs w:val="20"/>
                <w:lang w:val="en-GB" w:eastAsia="pl-PL"/>
              </w:rPr>
              <w:t xml:space="preserve">High-freq. magnetic  </w:t>
            </w:r>
            <w:r w:rsidRPr="00435A01">
              <w:rPr>
                <w:rFonts w:ascii="Times New Roman" w:eastAsia="Times New Roman" w:hAnsi="Times New Roman" w:cs="Times New Roman"/>
                <w:b/>
                <w:color w:val="000000"/>
                <w:sz w:val="20"/>
                <w:szCs w:val="20"/>
                <w:lang w:val="en-GB" w:eastAsia="pl-PL"/>
              </w:rPr>
              <w:br/>
              <w:t xml:space="preserve">Susceptibility </w:t>
            </w:r>
            <w:r w:rsidRPr="00435A01">
              <w:rPr>
                <w:rFonts w:ascii="Times New Roman" w:eastAsia="Times New Roman" w:hAnsi="Times New Roman" w:cs="Times New Roman"/>
                <w:b/>
                <w:color w:val="000000"/>
                <w:sz w:val="20"/>
                <w:szCs w:val="20"/>
                <w:lang w:val="en-GB" w:eastAsia="pl-PL"/>
              </w:rPr>
              <w:br/>
              <w:t>(</w:t>
            </w:r>
            <w:r w:rsidRPr="00435A01">
              <w:rPr>
                <w:rFonts w:ascii="Symbol" w:eastAsia="Times New Roman" w:hAnsi="Symbol" w:cs="Times New Roman"/>
                <w:b/>
                <w:color w:val="000000"/>
                <w:sz w:val="20"/>
                <w:szCs w:val="20"/>
                <w:lang w:val="en-GB" w:eastAsia="pl-PL"/>
              </w:rPr>
              <w:t></w:t>
            </w:r>
            <w:r w:rsidRPr="00435A01">
              <w:rPr>
                <w:rFonts w:ascii="Times New Roman" w:eastAsia="Times New Roman" w:hAnsi="Times New Roman" w:cs="Times New Roman"/>
                <w:b/>
                <w:color w:val="000000"/>
                <w:sz w:val="20"/>
                <w:szCs w:val="20"/>
                <w:lang w:val="en-GB" w:eastAsia="pl-PL"/>
              </w:rPr>
              <w:t xml:space="preserve"> 10</w:t>
            </w:r>
            <w:r w:rsidRPr="00435A01">
              <w:rPr>
                <w:rFonts w:ascii="Times New Roman" w:eastAsia="Times New Roman" w:hAnsi="Times New Roman" w:cs="Times New Roman"/>
                <w:b/>
                <w:color w:val="000000"/>
                <w:sz w:val="20"/>
                <w:szCs w:val="20"/>
                <w:vertAlign w:val="superscript"/>
                <w:lang w:val="en-GB" w:eastAsia="pl-PL"/>
              </w:rPr>
              <w:t xml:space="preserve">-5 </w:t>
            </w:r>
            <w:r w:rsidRPr="00435A01">
              <w:rPr>
                <w:rFonts w:ascii="Times New Roman" w:eastAsia="Times New Roman" w:hAnsi="Times New Roman" w:cs="Times New Roman"/>
                <w:b/>
                <w:color w:val="000000"/>
                <w:sz w:val="20"/>
                <w:szCs w:val="20"/>
                <w:lang w:val="en-GB" w:eastAsia="pl-PL"/>
              </w:rPr>
              <w:t>SI)</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18.4</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25.2</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22.9</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17.2</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93.1</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89</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55.2</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53.1</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207.9</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196.5</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A5</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18.5</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53.6</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51.4</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31.1</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29.7</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11.8</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10.8</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10.6</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9.6</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14.2</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13.2</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B5</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16.8</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15.7</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B6</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10.3</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9.4</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B7</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18.5</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17.4</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16.5</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18.5</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8.9</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7.9</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8.7</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9.9</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17.2</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C5</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18.2</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17.2</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C6</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18.4</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27.7</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25.9</w:t>
            </w:r>
          </w:p>
        </w:tc>
      </w:tr>
      <w:tr w:rsidR="00435A01" w:rsidRPr="00435A01" w:rsidTr="00435A01">
        <w:trPr>
          <w:trHeight w:val="261"/>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10.9</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19.4</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10.5</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9.5</w:t>
            </w:r>
          </w:p>
        </w:tc>
      </w:tr>
      <w:tr w:rsidR="00435A01" w:rsidRPr="00435A01" w:rsidTr="00435A01">
        <w:trPr>
          <w:trHeight w:val="25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9.9</w:t>
            </w:r>
          </w:p>
        </w:tc>
        <w:tc>
          <w:tcPr>
            <w:tcW w:w="2126"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8.8</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D5</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20.8</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10.9</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9.9</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D6</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8.9</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19.2</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14.1</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10.6</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9.6</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9.4</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18.8</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17</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E5</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13.7</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12.4</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E6</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19.1</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15.1</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13.7</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lastRenderedPageBreak/>
              <w:t>F1</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19.1</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43.2</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41</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F2</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62.2</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59.1</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F3</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10.9</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9.9</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F4</w:t>
            </w:r>
          </w:p>
        </w:tc>
        <w:tc>
          <w:tcPr>
            <w:tcW w:w="954"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54.3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50.8</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F5</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F6</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71.4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68.5</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F7</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19.2</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105</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99.3</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G1</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20.4</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26.6</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G2</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20.5</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46.2</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43.9</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G3</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21.8</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20.5</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G4</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43.3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40.3</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G5</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20.8</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28.6</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26.8</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G6</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20.3</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21.4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19.7</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G7</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19.8</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18.4</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G8</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60.5</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56.6</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H1</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20.6</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22.3</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H2</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43.4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41.1</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H3</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20.8</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46.3</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44</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H4</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20.2</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29.4</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27.5</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H5</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80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20.7</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31.5</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29.5</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H6</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100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20.5</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30</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28.3</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H7</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120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20.8</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26.8</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25.3</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H8</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140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34.1</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32</w:t>
            </w:r>
          </w:p>
        </w:tc>
      </w:tr>
      <w:tr w:rsidR="00435A01" w:rsidRPr="00435A01" w:rsidTr="00435A01">
        <w:trPr>
          <w:trHeight w:val="288"/>
          <w:jc w:val="center"/>
        </w:trPr>
        <w:tc>
          <w:tcPr>
            <w:tcW w:w="105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H9</w:t>
            </w:r>
          </w:p>
        </w:tc>
        <w:tc>
          <w:tcPr>
            <w:tcW w:w="954"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160</w:t>
            </w:r>
          </w:p>
        </w:tc>
        <w:tc>
          <w:tcPr>
            <w:tcW w:w="1103"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350</w:t>
            </w:r>
          </w:p>
        </w:tc>
        <w:tc>
          <w:tcPr>
            <w:tcW w:w="1417"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20.9</w:t>
            </w:r>
          </w:p>
        </w:tc>
        <w:tc>
          <w:tcPr>
            <w:tcW w:w="2127" w:type="dxa"/>
            <w:shd w:val="clear" w:color="auto" w:fill="auto"/>
            <w:noWrap/>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44.8</w:t>
            </w:r>
          </w:p>
        </w:tc>
        <w:tc>
          <w:tcPr>
            <w:tcW w:w="2126" w:type="dxa"/>
            <w:shd w:val="clear" w:color="auto" w:fill="auto"/>
            <w:vAlign w:val="center"/>
          </w:tcPr>
          <w:p w:rsidR="00435A01" w:rsidRPr="00435A01" w:rsidRDefault="00435A01" w:rsidP="00435A01">
            <w:pPr>
              <w:jc w:val="center"/>
              <w:rPr>
                <w:rFonts w:ascii="Times New Roman" w:hAnsi="Times New Roman" w:cs="Times New Roman"/>
                <w:color w:val="000000"/>
                <w:sz w:val="20"/>
                <w:szCs w:val="20"/>
              </w:rPr>
            </w:pPr>
            <w:r w:rsidRPr="00435A01">
              <w:rPr>
                <w:rFonts w:ascii="Times New Roman" w:hAnsi="Times New Roman" w:cs="Times New Roman"/>
                <w:color w:val="000000"/>
                <w:sz w:val="20"/>
                <w:szCs w:val="20"/>
              </w:rPr>
              <w:t>43.7</w:t>
            </w:r>
          </w:p>
        </w:tc>
      </w:tr>
    </w:tbl>
    <w:p w:rsidR="00090B9E" w:rsidRPr="00435A01" w:rsidRDefault="00090B9E" w:rsidP="00090B9E">
      <w:pPr>
        <w:jc w:val="both"/>
        <w:rPr>
          <w:rFonts w:ascii="Times New Roman" w:hAnsi="Times New Roman" w:cs="Times New Roman"/>
          <w:sz w:val="20"/>
          <w:szCs w:val="20"/>
          <w:lang w:val="en-GB"/>
        </w:rPr>
      </w:pPr>
    </w:p>
    <w:sectPr w:rsidR="00090B9E" w:rsidRPr="00435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9E"/>
    <w:rsid w:val="00090B9E"/>
    <w:rsid w:val="00315A8D"/>
    <w:rsid w:val="00435A01"/>
    <w:rsid w:val="00553D9B"/>
    <w:rsid w:val="00A74213"/>
    <w:rsid w:val="00FE7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5BAE"/>
  <w15:chartTrackingRefBased/>
  <w15:docId w15:val="{D9541A45-9759-4D04-8254-CEC56FEA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03379">
      <w:bodyDiv w:val="1"/>
      <w:marLeft w:val="0"/>
      <w:marRight w:val="0"/>
      <w:marTop w:val="0"/>
      <w:marBottom w:val="0"/>
      <w:divBdr>
        <w:top w:val="none" w:sz="0" w:space="0" w:color="auto"/>
        <w:left w:val="none" w:sz="0" w:space="0" w:color="auto"/>
        <w:bottom w:val="none" w:sz="0" w:space="0" w:color="auto"/>
        <w:right w:val="none" w:sz="0" w:space="0" w:color="auto"/>
      </w:divBdr>
    </w:div>
    <w:div w:id="20567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580</Words>
  <Characters>3486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Łój</dc:creator>
  <cp:keywords/>
  <dc:description/>
  <cp:lastModifiedBy>Monika Łój</cp:lastModifiedBy>
  <cp:revision>3</cp:revision>
  <dcterms:created xsi:type="dcterms:W3CDTF">2024-01-01T16:13:00Z</dcterms:created>
  <dcterms:modified xsi:type="dcterms:W3CDTF">2024-01-04T17:56:00Z</dcterms:modified>
</cp:coreProperties>
</file>